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4B" w:rsidRPr="00212196" w:rsidRDefault="00520F34">
      <w:pPr>
        <w:pStyle w:val="Standard"/>
        <w:jc w:val="both"/>
        <w:rPr>
          <w:sz w:val="22"/>
          <w:szCs w:val="22"/>
        </w:rPr>
      </w:pPr>
      <w:r w:rsidRPr="00212196">
        <w:rPr>
          <w:sz w:val="22"/>
          <w:szCs w:val="22"/>
        </w:rPr>
        <w:t>ZP/08-2022</w:t>
      </w:r>
    </w:p>
    <w:p w:rsidR="00A8244B" w:rsidRPr="00212196" w:rsidRDefault="004B3CC3">
      <w:pPr>
        <w:pStyle w:val="Standard"/>
        <w:jc w:val="right"/>
        <w:rPr>
          <w:b/>
          <w:bCs/>
          <w:sz w:val="22"/>
          <w:szCs w:val="22"/>
        </w:rPr>
      </w:pPr>
      <w:r w:rsidRPr="0021219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D45D2" w:rsidRPr="00212196">
        <w:rPr>
          <w:sz w:val="22"/>
          <w:szCs w:val="22"/>
        </w:rPr>
        <w:t xml:space="preserve"> </w:t>
      </w:r>
      <w:r w:rsidR="00520F34" w:rsidRPr="00212196">
        <w:rPr>
          <w:sz w:val="22"/>
          <w:szCs w:val="22"/>
        </w:rPr>
        <w:t xml:space="preserve">   Olecko dnia 2022-04-29</w:t>
      </w:r>
    </w:p>
    <w:p w:rsidR="00A8244B" w:rsidRPr="00212196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Pr="00212196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Default="004B3CC3">
      <w:pPr>
        <w:pStyle w:val="Standard"/>
        <w:jc w:val="center"/>
        <w:rPr>
          <w:b/>
          <w:bCs/>
          <w:sz w:val="22"/>
          <w:szCs w:val="22"/>
        </w:rPr>
      </w:pPr>
      <w:r w:rsidRPr="00212196">
        <w:rPr>
          <w:b/>
          <w:bCs/>
          <w:sz w:val="22"/>
          <w:szCs w:val="22"/>
        </w:rPr>
        <w:t>WYJAŚNIENIA TREŚCI ZAPYTANIA OFETOWEGO</w:t>
      </w:r>
    </w:p>
    <w:p w:rsidR="009F1F00" w:rsidRPr="00212196" w:rsidRDefault="009F1F00">
      <w:pPr>
        <w:pStyle w:val="Standard"/>
        <w:jc w:val="center"/>
        <w:rPr>
          <w:b/>
          <w:bCs/>
          <w:sz w:val="22"/>
          <w:szCs w:val="22"/>
        </w:rPr>
      </w:pPr>
    </w:p>
    <w:p w:rsidR="00A8244B" w:rsidRPr="00212196" w:rsidRDefault="00A8244B">
      <w:pPr>
        <w:pStyle w:val="Standard"/>
        <w:jc w:val="both"/>
        <w:rPr>
          <w:sz w:val="22"/>
          <w:szCs w:val="22"/>
        </w:rPr>
      </w:pPr>
    </w:p>
    <w:p w:rsidR="003D1092" w:rsidRPr="00212196" w:rsidRDefault="004B3CC3" w:rsidP="003D10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Arial Narrow" w:hAnsi="Times New Roman" w:cs="Times New Roman"/>
          <w:b/>
          <w:sz w:val="22"/>
          <w:szCs w:val="22"/>
          <w:highlight w:val="white"/>
          <w:u w:val="single"/>
        </w:rPr>
      </w:pPr>
      <w:r w:rsidRPr="00212196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Dotyczy postępowania w trybie </w:t>
      </w:r>
      <w:r w:rsidR="00520F34" w:rsidRPr="00212196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zapytania ofertowego na podstawie </w:t>
      </w:r>
      <w:r w:rsidR="00520F34" w:rsidRPr="00212196">
        <w:rPr>
          <w:rFonts w:ascii="Times New Roman" w:hAnsi="Times New Roman" w:cs="Times New Roman"/>
          <w:b/>
          <w:bCs/>
          <w:sz w:val="22"/>
          <w:szCs w:val="22"/>
        </w:rPr>
        <w:t xml:space="preserve">REGULAMIN UDZIELANIA ZAMÓWIEŃ PUBLICZNYCH PRZEZ „OLMEDICA” W OLECKU SP. Z O.O. ul. Gołdapska 1” </w:t>
      </w:r>
      <w:r w:rsidRPr="00212196">
        <w:rPr>
          <w:rFonts w:ascii="Times New Roman" w:eastAsia="Tahoma" w:hAnsi="Times New Roman" w:cs="Times New Roman"/>
          <w:sz w:val="22"/>
          <w:szCs w:val="22"/>
          <w:lang w:bidi="pl-PL"/>
        </w:rPr>
        <w:t xml:space="preserve"> pod nazwą:</w:t>
      </w:r>
      <w:r w:rsidRPr="00212196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3D1092" w:rsidRPr="00212196">
        <w:rPr>
          <w:rFonts w:ascii="Times New Roman" w:eastAsia="Arial Narrow" w:hAnsi="Times New Roman" w:cs="Times New Roman"/>
          <w:b/>
          <w:sz w:val="22"/>
          <w:szCs w:val="22"/>
        </w:rPr>
        <w:t>„</w:t>
      </w:r>
      <w:r w:rsidR="003D1092" w:rsidRPr="00212196">
        <w:rPr>
          <w:rFonts w:ascii="Times New Roman" w:eastAsia="Arial Narrow" w:hAnsi="Times New Roman" w:cs="Times New Roman"/>
          <w:b/>
          <w:sz w:val="22"/>
          <w:szCs w:val="22"/>
          <w:highlight w:val="white"/>
          <w:u w:val="single"/>
        </w:rPr>
        <w:t>Zakup i dostawę cystoskopu do Szpital</w:t>
      </w:r>
      <w:r w:rsidR="003D1092" w:rsidRPr="00212196">
        <w:rPr>
          <w:rFonts w:ascii="Times New Roman" w:eastAsia="Arial Narrow" w:hAnsi="Times New Roman" w:cs="Times New Roman"/>
          <w:b/>
          <w:sz w:val="22"/>
          <w:szCs w:val="22"/>
          <w:u w:val="single"/>
        </w:rPr>
        <w:t>a</w:t>
      </w:r>
      <w:r w:rsidR="003D1092" w:rsidRPr="00212196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3D1092" w:rsidRPr="00212196">
        <w:rPr>
          <w:rFonts w:ascii="Times New Roman" w:eastAsia="Arial Narrow" w:hAnsi="Times New Roman" w:cs="Times New Roman"/>
          <w:b/>
          <w:sz w:val="22"/>
          <w:szCs w:val="22"/>
          <w:u w:val="single"/>
        </w:rPr>
        <w:t>Olmedica w Olecku sp. z o.o.</w:t>
      </w:r>
      <w:r w:rsidR="003D1092" w:rsidRPr="00212196">
        <w:rPr>
          <w:rFonts w:ascii="Times New Roman" w:eastAsia="Arial Narrow" w:hAnsi="Times New Roman" w:cs="Times New Roman"/>
          <w:b/>
          <w:sz w:val="22"/>
          <w:szCs w:val="22"/>
          <w:highlight w:val="white"/>
          <w:u w:val="single"/>
        </w:rPr>
        <w:t xml:space="preserve">” </w:t>
      </w:r>
    </w:p>
    <w:p w:rsidR="00A8244B" w:rsidRPr="00212196" w:rsidRDefault="00A8244B">
      <w:pPr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A8244B" w:rsidRPr="00212196" w:rsidRDefault="004B3CC3">
      <w:pPr>
        <w:pStyle w:val="Standard"/>
        <w:ind w:firstLine="426"/>
        <w:jc w:val="both"/>
        <w:rPr>
          <w:sz w:val="22"/>
          <w:szCs w:val="22"/>
        </w:rPr>
      </w:pPr>
      <w:r w:rsidRPr="00212196">
        <w:rPr>
          <w:sz w:val="22"/>
          <w:szCs w:val="22"/>
        </w:rPr>
        <w:t>Zamawiający – Olmedica w Olecku sp. z o. o., ul. Gołdapska</w:t>
      </w:r>
      <w:r w:rsidR="001D45D2" w:rsidRPr="00212196">
        <w:rPr>
          <w:sz w:val="22"/>
          <w:szCs w:val="22"/>
        </w:rPr>
        <w:t xml:space="preserve"> 1</w:t>
      </w:r>
      <w:r w:rsidRPr="00212196">
        <w:rPr>
          <w:sz w:val="22"/>
          <w:szCs w:val="22"/>
        </w:rPr>
        <w:t xml:space="preserve"> , 19-400 Olecko, w związku z pytaniami Wykonawców dotyczącymi treści zapytania ofertowego - przekazuje treść zapytań wraz z wyjaśnieniami bez ujawniania źródła zapytania jak poniżej:</w:t>
      </w:r>
    </w:p>
    <w:p w:rsidR="00A8244B" w:rsidRPr="00212196" w:rsidRDefault="00A8244B">
      <w:pPr>
        <w:pStyle w:val="Standard"/>
        <w:jc w:val="both"/>
        <w:rPr>
          <w:sz w:val="22"/>
          <w:szCs w:val="22"/>
        </w:rPr>
      </w:pPr>
    </w:p>
    <w:p w:rsidR="00A8244B" w:rsidRPr="00212196" w:rsidRDefault="00A8244B">
      <w:pPr>
        <w:pStyle w:val="Standard"/>
        <w:jc w:val="both"/>
        <w:rPr>
          <w:sz w:val="22"/>
          <w:szCs w:val="22"/>
        </w:rPr>
      </w:pPr>
    </w:p>
    <w:p w:rsidR="00A8244B" w:rsidRPr="00212196" w:rsidRDefault="004B3CC3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212196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1</w:t>
      </w:r>
    </w:p>
    <w:p w:rsidR="004E1038" w:rsidRPr="004E1038" w:rsidRDefault="004E1038" w:rsidP="004E1038">
      <w:pPr>
        <w:suppressAutoHyphens w:val="0"/>
        <w:autoSpaceDE w:val="0"/>
        <w:autoSpaceDN w:val="0"/>
        <w:adjustRightInd w:val="0"/>
        <w:textAlignment w:val="auto"/>
        <w:rPr>
          <w:rFonts w:ascii="Trebuchet MS" w:hAnsi="Trebuchet MS" w:cs="Trebuchet MS"/>
          <w:color w:val="000000"/>
          <w:lang w:eastAsia="pl-PL" w:bidi="ar-SA"/>
        </w:rPr>
      </w:pPr>
    </w:p>
    <w:p w:rsidR="00E33FED" w:rsidRPr="00560990" w:rsidRDefault="004E1038" w:rsidP="00560990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color w:val="000000"/>
          <w:sz w:val="20"/>
          <w:szCs w:val="20"/>
          <w:lang w:eastAsia="pl-PL" w:bidi="ar-SA"/>
        </w:rPr>
      </w:pPr>
      <w:r w:rsidRPr="004E1038">
        <w:rPr>
          <w:rFonts w:ascii="Times New Roman" w:hAnsi="Times New Roman" w:cs="Times New Roman"/>
          <w:color w:val="000000"/>
          <w:sz w:val="20"/>
          <w:szCs w:val="20"/>
          <w:lang w:eastAsia="pl-PL" w:bidi="ar-SA"/>
        </w:rPr>
        <w:t xml:space="preserve"> </w:t>
      </w:r>
      <w:r w:rsidRPr="004E1038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 w:bidi="ar-SA"/>
        </w:rPr>
        <w:t xml:space="preserve">Dotyczy: Załącznik nr 2- Formularz </w:t>
      </w:r>
      <w:proofErr w:type="spellStart"/>
      <w:r w:rsidRPr="004E1038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 w:bidi="ar-SA"/>
        </w:rPr>
        <w:t>cenowy_opis</w:t>
      </w:r>
      <w:proofErr w:type="spellEnd"/>
      <w:r w:rsidRPr="004E1038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 w:bidi="ar-SA"/>
        </w:rPr>
        <w:t xml:space="preserve"> przedmiotu zamówienia </w:t>
      </w:r>
    </w:p>
    <w:p w:rsidR="00E33FED" w:rsidRPr="00560990" w:rsidRDefault="00E33FED" w:rsidP="00560990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560990">
        <w:rPr>
          <w:rFonts w:ascii="Times New Roman" w:hAnsi="Times New Roman" w:cs="Times New Roman"/>
          <w:sz w:val="20"/>
          <w:szCs w:val="20"/>
        </w:rPr>
        <w:t>Czy Zamawiający dopuści do zaoferowania w pełni równoważny, o identycznych lub zbliżonych</w:t>
      </w:r>
    </w:p>
    <w:p w:rsidR="00E33FED" w:rsidRPr="00560990" w:rsidRDefault="00E33FED" w:rsidP="00560990">
      <w:pPr>
        <w:pStyle w:val="Tekstpodstawowy"/>
        <w:spacing w:before="1"/>
        <w:jc w:val="both"/>
        <w:rPr>
          <w:rFonts w:ascii="Times New Roman" w:hAnsi="Times New Roman" w:cs="Times New Roman"/>
          <w:sz w:val="20"/>
          <w:szCs w:val="20"/>
        </w:rPr>
      </w:pPr>
      <w:r w:rsidRPr="00560990">
        <w:rPr>
          <w:rFonts w:ascii="Times New Roman" w:hAnsi="Times New Roman" w:cs="Times New Roman"/>
          <w:sz w:val="20"/>
          <w:szCs w:val="20"/>
        </w:rPr>
        <w:t>parametrach, następujący zestaw:</w:t>
      </w:r>
    </w:p>
    <w:p w:rsidR="00E33FED" w:rsidRDefault="00E33FED" w:rsidP="00E33FED">
      <w:pPr>
        <w:pStyle w:val="Tytu0"/>
      </w:pPr>
      <w:r>
        <w:t>Tabela B- Parametry techniczne</w:t>
      </w:r>
    </w:p>
    <w:p w:rsidR="00E33FED" w:rsidRDefault="00E33FED" w:rsidP="00E33FED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72"/>
        <w:gridCol w:w="902"/>
        <w:gridCol w:w="2868"/>
      </w:tblGrid>
      <w:tr w:rsidR="00E33FED" w:rsidTr="003542ED">
        <w:trPr>
          <w:trHeight w:val="338"/>
        </w:trPr>
        <w:tc>
          <w:tcPr>
            <w:tcW w:w="480" w:type="dxa"/>
            <w:tcBorders>
              <w:bottom w:val="single" w:sz="8" w:space="0" w:color="000000"/>
            </w:tcBorders>
            <w:shd w:val="clear" w:color="auto" w:fill="FFFF00"/>
          </w:tcPr>
          <w:p w:rsidR="00E33FED" w:rsidRDefault="00E33FED" w:rsidP="003542ED">
            <w:pPr>
              <w:pStyle w:val="TableParagraph"/>
              <w:spacing w:before="51"/>
              <w:ind w:right="122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5172" w:type="dxa"/>
            <w:tcBorders>
              <w:bottom w:val="single" w:sz="8" w:space="0" w:color="000000"/>
            </w:tcBorders>
            <w:shd w:val="clear" w:color="auto" w:fill="FFFF00"/>
          </w:tcPr>
          <w:p w:rsidR="00E33FED" w:rsidRDefault="00E33FED" w:rsidP="003542ED">
            <w:pPr>
              <w:pStyle w:val="TableParagraph"/>
              <w:spacing w:before="51"/>
              <w:ind w:left="1649"/>
              <w:rPr>
                <w:b/>
              </w:rPr>
            </w:pPr>
            <w:proofErr w:type="spellStart"/>
            <w:r>
              <w:rPr>
                <w:b/>
              </w:rPr>
              <w:t>Parametry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Wymagane</w:t>
            </w:r>
            <w:proofErr w:type="spellEnd"/>
          </w:p>
        </w:tc>
        <w:tc>
          <w:tcPr>
            <w:tcW w:w="902" w:type="dxa"/>
            <w:tcBorders>
              <w:bottom w:val="single" w:sz="8" w:space="0" w:color="000000"/>
            </w:tcBorders>
            <w:shd w:val="clear" w:color="auto" w:fill="FFFF00"/>
          </w:tcPr>
          <w:p w:rsidR="00E33FED" w:rsidRDefault="00E33FED" w:rsidP="003542ED">
            <w:pPr>
              <w:pStyle w:val="TableParagraph"/>
              <w:spacing w:before="51"/>
              <w:ind w:left="56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Warunek</w:t>
            </w:r>
            <w:proofErr w:type="spellEnd"/>
          </w:p>
        </w:tc>
        <w:tc>
          <w:tcPr>
            <w:tcW w:w="2868" w:type="dxa"/>
            <w:tcBorders>
              <w:bottom w:val="single" w:sz="8" w:space="0" w:color="000000"/>
            </w:tcBorders>
            <w:shd w:val="clear" w:color="auto" w:fill="FFFF00"/>
          </w:tcPr>
          <w:p w:rsidR="00E33FED" w:rsidRDefault="00E33FED" w:rsidP="003542ED">
            <w:pPr>
              <w:pStyle w:val="TableParagraph"/>
              <w:spacing w:before="51"/>
              <w:ind w:left="1120" w:right="10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Opisać</w:t>
            </w:r>
            <w:proofErr w:type="spellEnd"/>
          </w:p>
        </w:tc>
      </w:tr>
      <w:tr w:rsidR="00E33FED" w:rsidTr="003542ED">
        <w:trPr>
          <w:trHeight w:val="34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33FED" w:rsidRDefault="00E33FED" w:rsidP="003542ED">
            <w:pPr>
              <w:pStyle w:val="TableParagraph"/>
              <w:spacing w:before="50"/>
              <w:ind w:left="72"/>
            </w:pPr>
            <w:r>
              <w:t>model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33FED" w:rsidRDefault="00E33FED" w:rsidP="003542ED">
            <w:pPr>
              <w:pStyle w:val="TableParagraph"/>
              <w:spacing w:before="50"/>
              <w:ind w:left="185" w:right="164"/>
              <w:jc w:val="center"/>
            </w:pPr>
            <w:proofErr w:type="spellStart"/>
            <w:r>
              <w:t>podać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3FED" w:rsidTr="003542ED">
        <w:trPr>
          <w:trHeight w:val="33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33FED" w:rsidRDefault="00E33FED" w:rsidP="003542ED">
            <w:pPr>
              <w:pStyle w:val="TableParagraph"/>
              <w:spacing w:before="50"/>
              <w:ind w:left="72"/>
            </w:pPr>
            <w:proofErr w:type="spellStart"/>
            <w:r>
              <w:t>producent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33FED" w:rsidRDefault="00E33FED" w:rsidP="003542ED">
            <w:pPr>
              <w:pStyle w:val="TableParagraph"/>
              <w:spacing w:before="50"/>
              <w:ind w:left="185" w:right="164"/>
              <w:jc w:val="center"/>
            </w:pPr>
            <w:proofErr w:type="spellStart"/>
            <w:r>
              <w:t>podać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3FED" w:rsidTr="003542ED">
        <w:trPr>
          <w:trHeight w:val="34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33FED" w:rsidRDefault="00E33FED" w:rsidP="003542ED">
            <w:pPr>
              <w:pStyle w:val="TableParagraph"/>
              <w:spacing w:before="52"/>
              <w:ind w:left="72"/>
            </w:pP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produkcji</w:t>
            </w:r>
            <w:proofErr w:type="spellEnd"/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33FED" w:rsidRDefault="00E33FED" w:rsidP="003542ED">
            <w:pPr>
              <w:pStyle w:val="TableParagraph"/>
              <w:spacing w:before="52"/>
              <w:ind w:left="185" w:right="164"/>
              <w:jc w:val="center"/>
            </w:pPr>
            <w:proofErr w:type="spellStart"/>
            <w:r>
              <w:t>podać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3FED" w:rsidTr="003542ED">
        <w:trPr>
          <w:trHeight w:val="4396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spacing w:before="14"/>
              <w:ind w:right="168"/>
              <w:jc w:val="right"/>
            </w:pPr>
            <w:r>
              <w:t>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Pr="00E33FED" w:rsidRDefault="00E33FED" w:rsidP="003542ED">
            <w:pPr>
              <w:pStyle w:val="TableParagraph"/>
              <w:rPr>
                <w:b/>
                <w:sz w:val="24"/>
                <w:lang w:val="pl-PL"/>
              </w:rPr>
            </w:pPr>
          </w:p>
          <w:p w:rsidR="00E33FED" w:rsidRPr="00E33FED" w:rsidRDefault="00E33FED" w:rsidP="003542ED">
            <w:pPr>
              <w:pStyle w:val="TableParagraph"/>
              <w:rPr>
                <w:b/>
                <w:sz w:val="24"/>
                <w:lang w:val="pl-PL"/>
              </w:rPr>
            </w:pPr>
          </w:p>
          <w:p w:rsidR="00E33FED" w:rsidRPr="00E33FED" w:rsidRDefault="00E33FED" w:rsidP="003542ED">
            <w:pPr>
              <w:pStyle w:val="TableParagraph"/>
              <w:spacing w:before="3"/>
              <w:rPr>
                <w:b/>
                <w:sz w:val="23"/>
                <w:lang w:val="pl-PL"/>
              </w:rPr>
            </w:pPr>
          </w:p>
          <w:p w:rsidR="00E33FED" w:rsidRPr="00E33FED" w:rsidRDefault="00E33FED" w:rsidP="003542ED">
            <w:pPr>
              <w:pStyle w:val="TableParagraph"/>
              <w:ind w:left="72" w:right="116"/>
              <w:rPr>
                <w:lang w:val="pl-PL"/>
              </w:rPr>
            </w:pPr>
            <w:r w:rsidRPr="00E33FED">
              <w:rPr>
                <w:lang w:val="pl-PL"/>
              </w:rPr>
              <w:t xml:space="preserve">Optyka </w:t>
            </w:r>
            <w:proofErr w:type="spellStart"/>
            <w:r w:rsidRPr="00E33FED">
              <w:rPr>
                <w:lang w:val="pl-PL"/>
              </w:rPr>
              <w:t>cystoskopowa</w:t>
            </w:r>
            <w:proofErr w:type="spellEnd"/>
            <w:r w:rsidRPr="00E33FED">
              <w:rPr>
                <w:lang w:val="pl-PL"/>
              </w:rPr>
              <w:t xml:space="preserve"> typu Hopkins, długość 30 cm, średnica 4 mm, kąt patrzenia 30°, </w:t>
            </w:r>
            <w:proofErr w:type="spellStart"/>
            <w:r w:rsidRPr="00E33FED">
              <w:rPr>
                <w:lang w:val="pl-PL"/>
              </w:rPr>
              <w:t>autoklawowalna</w:t>
            </w:r>
            <w:proofErr w:type="spellEnd"/>
            <w:r w:rsidRPr="00E33FED">
              <w:rPr>
                <w:lang w:val="pl-PL"/>
              </w:rPr>
              <w:t xml:space="preserve">, kompatybilna z posiadanymi światłowodami firmy Karl </w:t>
            </w:r>
            <w:proofErr w:type="spellStart"/>
            <w:r w:rsidRPr="00E33FED">
              <w:rPr>
                <w:lang w:val="pl-PL"/>
              </w:rPr>
              <w:t>Storz</w:t>
            </w:r>
            <w:proofErr w:type="spellEnd"/>
            <w:r w:rsidRPr="00E33FED">
              <w:rPr>
                <w:lang w:val="pl-PL"/>
              </w:rPr>
              <w:t xml:space="preserve"> wyposażona w:</w:t>
            </w:r>
          </w:p>
          <w:p w:rsidR="00E33FED" w:rsidRPr="00E33FED" w:rsidRDefault="00E33FED" w:rsidP="00E33FED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ind w:right="94" w:firstLine="0"/>
              <w:rPr>
                <w:lang w:val="pl-PL"/>
              </w:rPr>
            </w:pPr>
            <w:r w:rsidRPr="00E33FED">
              <w:rPr>
                <w:lang w:val="pl-PL"/>
              </w:rPr>
              <w:t>oznaczenie graficzne lub cyfrowe średnicy kompatybilnego światłowodu, umieszczone na obudowie optyki obok</w:t>
            </w:r>
            <w:r w:rsidRPr="00E33FED">
              <w:rPr>
                <w:spacing w:val="-32"/>
                <w:lang w:val="pl-PL"/>
              </w:rPr>
              <w:t xml:space="preserve"> </w:t>
            </w:r>
            <w:r w:rsidRPr="00E33FED">
              <w:rPr>
                <w:lang w:val="pl-PL"/>
              </w:rPr>
              <w:t>przyłącza światłowodu,</w:t>
            </w:r>
          </w:p>
          <w:p w:rsidR="00E33FED" w:rsidRPr="00E33FED" w:rsidRDefault="00E33FED" w:rsidP="00E33FED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spacing w:before="1"/>
              <w:ind w:right="384" w:firstLine="0"/>
              <w:rPr>
                <w:lang w:val="pl-PL"/>
              </w:rPr>
            </w:pPr>
            <w:r w:rsidRPr="00E33FED">
              <w:rPr>
                <w:lang w:val="pl-PL"/>
              </w:rPr>
              <w:t xml:space="preserve">oznaczenie kodem Data </w:t>
            </w:r>
            <w:proofErr w:type="spellStart"/>
            <w:r w:rsidRPr="00E33FED">
              <w:rPr>
                <w:lang w:val="pl-PL"/>
              </w:rPr>
              <w:t>Matrix</w:t>
            </w:r>
            <w:proofErr w:type="spellEnd"/>
            <w:r w:rsidRPr="00E33FED">
              <w:rPr>
                <w:lang w:val="pl-PL"/>
              </w:rPr>
              <w:t xml:space="preserve"> lub QR, umieszczone na obudowie optyki, umożliwiające szybką identyfikację optyki przez systemy skanujące wykorzystywane w centralnych </w:t>
            </w:r>
            <w:proofErr w:type="spellStart"/>
            <w:r w:rsidRPr="00E33FED">
              <w:rPr>
                <w:lang w:val="pl-PL"/>
              </w:rPr>
              <w:t>sterylizatorniach</w:t>
            </w:r>
            <w:proofErr w:type="spellEnd"/>
          </w:p>
          <w:p w:rsidR="00E33FED" w:rsidRDefault="00E33FED" w:rsidP="00E33FED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ind w:left="182"/>
            </w:pPr>
            <w:r>
              <w:t xml:space="preserve">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rPr>
                <w:b/>
                <w:sz w:val="24"/>
              </w:rPr>
            </w:pPr>
          </w:p>
          <w:p w:rsidR="00E33FED" w:rsidRDefault="00E33FED" w:rsidP="003542ED">
            <w:pPr>
              <w:pStyle w:val="TableParagraph"/>
              <w:rPr>
                <w:b/>
                <w:sz w:val="24"/>
              </w:rPr>
            </w:pPr>
          </w:p>
          <w:p w:rsidR="00E33FED" w:rsidRDefault="00E33FED" w:rsidP="003542ED">
            <w:pPr>
              <w:pStyle w:val="TableParagraph"/>
              <w:rPr>
                <w:b/>
                <w:sz w:val="24"/>
              </w:rPr>
            </w:pPr>
          </w:p>
          <w:p w:rsidR="00E33FED" w:rsidRDefault="00E33FED" w:rsidP="003542ED">
            <w:pPr>
              <w:pStyle w:val="TableParagraph"/>
              <w:rPr>
                <w:b/>
                <w:sz w:val="24"/>
              </w:rPr>
            </w:pPr>
          </w:p>
          <w:p w:rsidR="00E33FED" w:rsidRDefault="00E33FED" w:rsidP="003542ED">
            <w:pPr>
              <w:pStyle w:val="TableParagraph"/>
              <w:rPr>
                <w:b/>
                <w:sz w:val="24"/>
              </w:rPr>
            </w:pPr>
          </w:p>
          <w:p w:rsidR="00E33FED" w:rsidRDefault="00E33FED" w:rsidP="003542ED">
            <w:pPr>
              <w:pStyle w:val="TableParagraph"/>
              <w:rPr>
                <w:b/>
                <w:sz w:val="24"/>
              </w:rPr>
            </w:pPr>
          </w:p>
          <w:p w:rsidR="00E33FED" w:rsidRDefault="00E33FED" w:rsidP="003542E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E33FED" w:rsidRDefault="00E33FED" w:rsidP="003542ED">
            <w:pPr>
              <w:pStyle w:val="TableParagraph"/>
              <w:spacing w:line="252" w:lineRule="exact"/>
              <w:ind w:left="305"/>
            </w:pPr>
            <w:proofErr w:type="spellStart"/>
            <w:r>
              <w:t>tak</w:t>
            </w:r>
            <w:proofErr w:type="spellEnd"/>
            <w:r>
              <w:t>,</w:t>
            </w:r>
          </w:p>
          <w:p w:rsidR="00E33FED" w:rsidRDefault="00E33FED" w:rsidP="003542ED">
            <w:pPr>
              <w:pStyle w:val="TableParagraph"/>
              <w:spacing w:line="252" w:lineRule="exact"/>
              <w:ind w:left="190"/>
            </w:pPr>
            <w:proofErr w:type="spellStart"/>
            <w:r>
              <w:t>opisać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33FED" w:rsidRDefault="00E33FED" w:rsidP="00E33FED">
      <w:pPr>
        <w:rPr>
          <w:rFonts w:ascii="Times New Roman"/>
          <w:sz w:val="20"/>
        </w:rPr>
        <w:sectPr w:rsidR="00E33FED" w:rsidSect="00E33FED">
          <w:pgSz w:w="11910" w:h="16840"/>
          <w:pgMar w:top="880" w:right="13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72"/>
        <w:gridCol w:w="902"/>
        <w:gridCol w:w="2868"/>
      </w:tblGrid>
      <w:tr w:rsidR="00E33FED" w:rsidTr="003542ED">
        <w:trPr>
          <w:trHeight w:val="3297"/>
        </w:trPr>
        <w:tc>
          <w:tcPr>
            <w:tcW w:w="480" w:type="dxa"/>
            <w:tcBorders>
              <w:top w:val="nil"/>
              <w:bottom w:val="single" w:sz="4" w:space="0" w:color="000000"/>
            </w:tcBorders>
          </w:tcPr>
          <w:p w:rsidR="00E33FED" w:rsidRDefault="00E33FED" w:rsidP="003542ED">
            <w:pPr>
              <w:pStyle w:val="TableParagraph"/>
              <w:spacing w:before="16"/>
              <w:ind w:right="48"/>
              <w:jc w:val="right"/>
            </w:pPr>
            <w:r>
              <w:lastRenderedPageBreak/>
              <w:t>2</w:t>
            </w:r>
          </w:p>
        </w:tc>
        <w:tc>
          <w:tcPr>
            <w:tcW w:w="5172" w:type="dxa"/>
          </w:tcPr>
          <w:p w:rsidR="00E33FED" w:rsidRDefault="00E33FED" w:rsidP="003542ED">
            <w:pPr>
              <w:pStyle w:val="TableParagraph"/>
              <w:spacing w:before="16" w:line="252" w:lineRule="exact"/>
              <w:ind w:left="72"/>
            </w:pPr>
            <w:proofErr w:type="spellStart"/>
            <w:r>
              <w:t>Płaszcz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cystoskopowy</w:t>
            </w:r>
            <w:proofErr w:type="spellEnd"/>
            <w:r>
              <w:t>:</w:t>
            </w:r>
          </w:p>
          <w:p w:rsidR="00E33FED" w:rsidRDefault="00E33FED" w:rsidP="003542ED">
            <w:pPr>
              <w:pStyle w:val="TableParagraph"/>
              <w:spacing w:line="252" w:lineRule="exact"/>
              <w:ind w:left="72"/>
            </w:pPr>
            <w:proofErr w:type="spellStart"/>
            <w:r>
              <w:t>Płaszcz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cystoskopowy</w:t>
            </w:r>
            <w:proofErr w:type="spellEnd"/>
            <w:r>
              <w:t>:</w:t>
            </w:r>
          </w:p>
          <w:p w:rsidR="00E33FED" w:rsidRPr="00E33FED" w:rsidRDefault="00E33FED" w:rsidP="00E33FED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52" w:lineRule="exact"/>
              <w:ind w:left="182"/>
              <w:rPr>
                <w:lang w:val="pl-PL"/>
              </w:rPr>
            </w:pPr>
            <w:r w:rsidRPr="00E33FED">
              <w:rPr>
                <w:lang w:val="pl-PL"/>
              </w:rPr>
              <w:t xml:space="preserve">rozmiar płaszcza </w:t>
            </w:r>
            <w:proofErr w:type="spellStart"/>
            <w:r w:rsidRPr="00E33FED">
              <w:rPr>
                <w:lang w:val="pl-PL"/>
              </w:rPr>
              <w:t>Zamawiajacy</w:t>
            </w:r>
            <w:proofErr w:type="spellEnd"/>
            <w:r w:rsidRPr="00E33FED">
              <w:rPr>
                <w:lang w:val="pl-PL"/>
              </w:rPr>
              <w:t xml:space="preserve"> dopuszcza: 19,0</w:t>
            </w:r>
            <w:r w:rsidRPr="00E33FED">
              <w:rPr>
                <w:spacing w:val="-8"/>
                <w:lang w:val="pl-PL"/>
              </w:rPr>
              <w:t xml:space="preserve"> </w:t>
            </w:r>
            <w:r w:rsidRPr="00E33FED">
              <w:rPr>
                <w:lang w:val="pl-PL"/>
              </w:rPr>
              <w:t>Fr.,</w:t>
            </w:r>
          </w:p>
          <w:p w:rsidR="00E33FED" w:rsidRDefault="00E33FED" w:rsidP="00E33FED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before="3" w:line="252" w:lineRule="exact"/>
              <w:ind w:left="182"/>
            </w:pPr>
            <w:proofErr w:type="spellStart"/>
            <w:r>
              <w:t>długość</w:t>
            </w:r>
            <w:proofErr w:type="spellEnd"/>
            <w:r>
              <w:t xml:space="preserve"> </w:t>
            </w:r>
            <w:proofErr w:type="spellStart"/>
            <w:r>
              <w:t>robocza</w:t>
            </w:r>
            <w:proofErr w:type="spellEnd"/>
            <w:r>
              <w:t xml:space="preserve"> min. 22</w:t>
            </w:r>
            <w:r>
              <w:rPr>
                <w:spacing w:val="-3"/>
              </w:rPr>
              <w:t xml:space="preserve"> </w:t>
            </w:r>
            <w:r>
              <w:t>cm,</w:t>
            </w:r>
          </w:p>
          <w:p w:rsidR="00E33FED" w:rsidRPr="00E33FED" w:rsidRDefault="00E33FED" w:rsidP="00E33FED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ind w:right="206" w:firstLine="0"/>
              <w:rPr>
                <w:lang w:val="pl-PL"/>
              </w:rPr>
            </w:pPr>
            <w:r w:rsidRPr="00E33FED">
              <w:rPr>
                <w:lang w:val="pl-PL"/>
              </w:rPr>
              <w:t>zintegrowane boczne przyłącza do napływu i odpływu z mocowaniami LUER-Lock, a w dalszej części z</w:t>
            </w:r>
            <w:r w:rsidRPr="00E33FED">
              <w:rPr>
                <w:spacing w:val="-32"/>
                <w:lang w:val="pl-PL"/>
              </w:rPr>
              <w:t xml:space="preserve"> </w:t>
            </w:r>
            <w:r w:rsidRPr="00E33FED">
              <w:rPr>
                <w:lang w:val="pl-PL"/>
              </w:rPr>
              <w:t xml:space="preserve">mocowaniem które </w:t>
            </w:r>
            <w:proofErr w:type="spellStart"/>
            <w:r w:rsidRPr="00E33FED">
              <w:rPr>
                <w:lang w:val="pl-PL"/>
              </w:rPr>
              <w:t>umozliwia</w:t>
            </w:r>
            <w:proofErr w:type="spellEnd"/>
            <w:r w:rsidRPr="00E33FED">
              <w:rPr>
                <w:lang w:val="pl-PL"/>
              </w:rPr>
              <w:t xml:space="preserve"> podłączenie drenu na "wcisk", z końcówką LUER-Lock,</w:t>
            </w:r>
          </w:p>
          <w:p w:rsidR="00E33FED" w:rsidRPr="00E33FED" w:rsidRDefault="00E33FED" w:rsidP="00E33FED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51" w:lineRule="exact"/>
              <w:ind w:left="182"/>
              <w:rPr>
                <w:lang w:val="pl-PL"/>
              </w:rPr>
            </w:pPr>
            <w:r w:rsidRPr="00E33FED">
              <w:rPr>
                <w:lang w:val="pl-PL"/>
              </w:rPr>
              <w:t>przyłącza wyposażone w rozbieralne</w:t>
            </w:r>
            <w:r w:rsidRPr="00E33FED">
              <w:rPr>
                <w:spacing w:val="-4"/>
                <w:lang w:val="pl-PL"/>
              </w:rPr>
              <w:t xml:space="preserve"> </w:t>
            </w:r>
            <w:r w:rsidRPr="00E33FED">
              <w:rPr>
                <w:lang w:val="pl-PL"/>
              </w:rPr>
              <w:t>kraniki,</w:t>
            </w:r>
          </w:p>
          <w:p w:rsidR="00E33FED" w:rsidRPr="00E33FED" w:rsidRDefault="00E33FED" w:rsidP="00E33FED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before="1" w:line="252" w:lineRule="exact"/>
              <w:ind w:left="182"/>
              <w:rPr>
                <w:lang w:val="pl-PL"/>
              </w:rPr>
            </w:pPr>
            <w:r w:rsidRPr="00E33FED">
              <w:rPr>
                <w:lang w:val="pl-PL"/>
              </w:rPr>
              <w:t>płaszcz wyposażony w obrotowe mocowanie łącznika</w:t>
            </w:r>
            <w:r w:rsidRPr="00E33FED">
              <w:rPr>
                <w:spacing w:val="-22"/>
                <w:lang w:val="pl-PL"/>
              </w:rPr>
              <w:t xml:space="preserve"> </w:t>
            </w:r>
            <w:r w:rsidRPr="00E33FED">
              <w:rPr>
                <w:lang w:val="pl-PL"/>
              </w:rPr>
              <w:t>optyki</w:t>
            </w:r>
          </w:p>
          <w:p w:rsidR="00E33FED" w:rsidRDefault="00E33FED" w:rsidP="003542ED">
            <w:pPr>
              <w:pStyle w:val="TableParagraph"/>
              <w:spacing w:line="252" w:lineRule="exact"/>
              <w:ind w:left="72"/>
            </w:pPr>
            <w:proofErr w:type="spellStart"/>
            <w:r>
              <w:t>typu</w:t>
            </w:r>
            <w:proofErr w:type="spellEnd"/>
            <w:r>
              <w:t xml:space="preserve"> </w:t>
            </w:r>
            <w:proofErr w:type="spellStart"/>
            <w:r>
              <w:t>Storz</w:t>
            </w:r>
            <w:proofErr w:type="spellEnd"/>
            <w:r>
              <w:t>,</w:t>
            </w:r>
          </w:p>
          <w:p w:rsidR="00E33FED" w:rsidRDefault="00E33FED" w:rsidP="00E33FED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52" w:lineRule="exact"/>
              <w:ind w:left="182"/>
            </w:pPr>
            <w:r>
              <w:t xml:space="preserve">w </w:t>
            </w:r>
            <w:proofErr w:type="spellStart"/>
            <w:r>
              <w:t>zestawie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obturator</w:t>
            </w:r>
            <w:proofErr w:type="spellEnd"/>
          </w:p>
          <w:p w:rsidR="00E33FED" w:rsidRDefault="00E33FED" w:rsidP="00E33FED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line="231" w:lineRule="exact"/>
              <w:ind w:left="182"/>
            </w:pPr>
            <w:r>
              <w:t xml:space="preserve">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02" w:type="dxa"/>
            <w:tcBorders>
              <w:top w:val="nil"/>
            </w:tcBorders>
          </w:tcPr>
          <w:p w:rsidR="00E33FED" w:rsidRDefault="00E33FED" w:rsidP="003542ED">
            <w:pPr>
              <w:pStyle w:val="TableParagraph"/>
              <w:rPr>
                <w:b/>
                <w:sz w:val="24"/>
              </w:rPr>
            </w:pPr>
          </w:p>
          <w:p w:rsidR="00E33FED" w:rsidRDefault="00E33FED" w:rsidP="003542ED">
            <w:pPr>
              <w:pStyle w:val="TableParagraph"/>
              <w:rPr>
                <w:b/>
                <w:sz w:val="24"/>
              </w:rPr>
            </w:pPr>
          </w:p>
          <w:p w:rsidR="00E33FED" w:rsidRDefault="00E33FED" w:rsidP="003542ED">
            <w:pPr>
              <w:pStyle w:val="TableParagraph"/>
              <w:rPr>
                <w:b/>
                <w:sz w:val="24"/>
              </w:rPr>
            </w:pPr>
          </w:p>
          <w:p w:rsidR="00E33FED" w:rsidRDefault="00E33FED" w:rsidP="003542ED">
            <w:pPr>
              <w:pStyle w:val="TableParagraph"/>
              <w:rPr>
                <w:b/>
                <w:sz w:val="24"/>
              </w:rPr>
            </w:pPr>
          </w:p>
          <w:p w:rsidR="00E33FED" w:rsidRDefault="00E33FED" w:rsidP="003542E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E33FED" w:rsidRDefault="00E33FED" w:rsidP="003542ED">
            <w:pPr>
              <w:pStyle w:val="TableParagraph"/>
              <w:spacing w:line="252" w:lineRule="exact"/>
              <w:ind w:left="70"/>
            </w:pPr>
            <w:proofErr w:type="spellStart"/>
            <w:r>
              <w:t>tak</w:t>
            </w:r>
            <w:proofErr w:type="spellEnd"/>
            <w:r>
              <w:t>,</w:t>
            </w:r>
          </w:p>
          <w:p w:rsidR="00E33FED" w:rsidRDefault="00E33FED" w:rsidP="003542ED">
            <w:pPr>
              <w:pStyle w:val="TableParagraph"/>
              <w:spacing w:line="252" w:lineRule="exact"/>
              <w:ind w:left="70"/>
            </w:pPr>
            <w:proofErr w:type="spellStart"/>
            <w:r>
              <w:t>opisać</w:t>
            </w:r>
            <w:proofErr w:type="spellEnd"/>
          </w:p>
        </w:tc>
        <w:tc>
          <w:tcPr>
            <w:tcW w:w="2868" w:type="dxa"/>
            <w:tcBorders>
              <w:top w:val="nil"/>
            </w:tcBorders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7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FED" w:rsidRDefault="00E33FED" w:rsidP="003542ED">
            <w:pPr>
              <w:pStyle w:val="TableParagraph"/>
              <w:spacing w:before="16"/>
              <w:ind w:right="53"/>
              <w:jc w:val="right"/>
            </w:pPr>
            <w:r>
              <w:t>3</w:t>
            </w:r>
          </w:p>
        </w:tc>
        <w:tc>
          <w:tcPr>
            <w:tcW w:w="5172" w:type="dxa"/>
            <w:tcBorders>
              <w:left w:val="single" w:sz="4" w:space="0" w:color="000000"/>
            </w:tcBorders>
          </w:tcPr>
          <w:p w:rsidR="00E33FED" w:rsidRPr="00E33FED" w:rsidRDefault="00E33FED" w:rsidP="003542ED">
            <w:pPr>
              <w:pStyle w:val="TableParagraph"/>
              <w:spacing w:before="21" w:line="252" w:lineRule="exact"/>
              <w:ind w:left="77"/>
              <w:rPr>
                <w:lang w:val="pl-PL"/>
              </w:rPr>
            </w:pPr>
            <w:r w:rsidRPr="00E33FED">
              <w:rPr>
                <w:lang w:val="pl-PL"/>
              </w:rPr>
              <w:t>Łącznik cystoskop-optyka, wyposażony w jeden kanał instrumentowy z rozbieralnym kranikiem wraz z uszczelką z otworem o śr. 1,2 mm - 2 szt.</w:t>
            </w:r>
          </w:p>
        </w:tc>
        <w:tc>
          <w:tcPr>
            <w:tcW w:w="902" w:type="dxa"/>
          </w:tcPr>
          <w:p w:rsidR="00E33FED" w:rsidRDefault="00E33FED" w:rsidP="003542ED">
            <w:pPr>
              <w:pStyle w:val="TableParagraph"/>
              <w:spacing w:before="144" w:line="252" w:lineRule="exact"/>
              <w:ind w:left="70"/>
            </w:pPr>
            <w:proofErr w:type="spellStart"/>
            <w:r>
              <w:t>tak</w:t>
            </w:r>
            <w:proofErr w:type="spellEnd"/>
            <w:r>
              <w:t>,</w:t>
            </w:r>
          </w:p>
          <w:p w:rsidR="00E33FED" w:rsidRDefault="00E33FED" w:rsidP="003542ED">
            <w:pPr>
              <w:pStyle w:val="TableParagraph"/>
              <w:spacing w:line="252" w:lineRule="exact"/>
              <w:ind w:left="70"/>
            </w:pPr>
            <w:proofErr w:type="spellStart"/>
            <w:r>
              <w:t>opisać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514"/>
        </w:trPr>
        <w:tc>
          <w:tcPr>
            <w:tcW w:w="480" w:type="dxa"/>
            <w:tcBorders>
              <w:bottom w:val="single" w:sz="4" w:space="0" w:color="000000"/>
            </w:tcBorders>
          </w:tcPr>
          <w:p w:rsidR="00E33FED" w:rsidRDefault="00E33FED" w:rsidP="003542ED">
            <w:pPr>
              <w:pStyle w:val="TableParagraph"/>
              <w:spacing w:before="11"/>
              <w:ind w:right="48"/>
              <w:jc w:val="right"/>
            </w:pPr>
            <w:r>
              <w:t>4</w:t>
            </w:r>
          </w:p>
        </w:tc>
        <w:tc>
          <w:tcPr>
            <w:tcW w:w="5172" w:type="dxa"/>
          </w:tcPr>
          <w:p w:rsidR="00E33FED" w:rsidRDefault="00E33FED" w:rsidP="003542ED">
            <w:pPr>
              <w:pStyle w:val="TableParagraph"/>
              <w:spacing w:before="16" w:line="252" w:lineRule="exact"/>
              <w:ind w:left="72" w:right="116"/>
            </w:pPr>
            <w:r w:rsidRPr="00E33FED">
              <w:rPr>
                <w:lang w:val="pl-PL"/>
              </w:rPr>
              <w:t xml:space="preserve">Kleszcze biopsyjne, giętkie, obie </w:t>
            </w:r>
            <w:proofErr w:type="spellStart"/>
            <w:r w:rsidRPr="00E33FED">
              <w:rPr>
                <w:lang w:val="pl-PL"/>
              </w:rPr>
              <w:t>bransze</w:t>
            </w:r>
            <w:proofErr w:type="spellEnd"/>
            <w:r w:rsidRPr="00E33FED">
              <w:rPr>
                <w:lang w:val="pl-PL"/>
              </w:rPr>
              <w:t xml:space="preserve"> ruchome, śr. 7 Fr., dł. </w:t>
            </w:r>
            <w:r>
              <w:t xml:space="preserve">Min.40 cm - 2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02" w:type="dxa"/>
          </w:tcPr>
          <w:p w:rsidR="00E33FED" w:rsidRDefault="00E33FED" w:rsidP="003542ED">
            <w:pPr>
              <w:pStyle w:val="TableParagraph"/>
              <w:spacing w:before="11" w:line="252" w:lineRule="exact"/>
              <w:ind w:left="70"/>
            </w:pPr>
            <w:proofErr w:type="spellStart"/>
            <w:r>
              <w:t>tak</w:t>
            </w:r>
            <w:proofErr w:type="spellEnd"/>
            <w:r>
              <w:t>,</w:t>
            </w:r>
          </w:p>
          <w:p w:rsidR="00E33FED" w:rsidRDefault="00E33FED" w:rsidP="003542ED">
            <w:pPr>
              <w:pStyle w:val="TableParagraph"/>
              <w:spacing w:line="231" w:lineRule="exact"/>
              <w:ind w:left="70"/>
            </w:pPr>
            <w:proofErr w:type="spellStart"/>
            <w:r>
              <w:t>opisać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5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E33FED" w:rsidRDefault="00E33FED" w:rsidP="003542ED">
            <w:pPr>
              <w:pStyle w:val="TableParagraph"/>
              <w:spacing w:before="12"/>
              <w:ind w:right="48"/>
              <w:jc w:val="right"/>
            </w:pPr>
            <w:r>
              <w:t>5</w:t>
            </w:r>
          </w:p>
        </w:tc>
        <w:tc>
          <w:tcPr>
            <w:tcW w:w="5172" w:type="dxa"/>
          </w:tcPr>
          <w:p w:rsidR="00E33FED" w:rsidRDefault="00E33FED" w:rsidP="003542ED">
            <w:pPr>
              <w:pStyle w:val="TableParagraph"/>
              <w:spacing w:before="19" w:line="250" w:lineRule="atLeast"/>
              <w:ind w:left="72" w:right="116"/>
            </w:pPr>
            <w:r w:rsidRPr="00E33FED">
              <w:rPr>
                <w:lang w:val="pl-PL"/>
              </w:rPr>
              <w:t xml:space="preserve">Kleszcze chwytające, giętkie, obie </w:t>
            </w:r>
            <w:proofErr w:type="spellStart"/>
            <w:r w:rsidRPr="00E33FED">
              <w:rPr>
                <w:lang w:val="pl-PL"/>
              </w:rPr>
              <w:t>bransze</w:t>
            </w:r>
            <w:proofErr w:type="spellEnd"/>
            <w:r w:rsidRPr="00E33FED">
              <w:rPr>
                <w:lang w:val="pl-PL"/>
              </w:rPr>
              <w:t xml:space="preserve"> ruchome, śr. 7 Fr., dł. </w:t>
            </w:r>
            <w:r>
              <w:t xml:space="preserve">Min. 40 cm - 2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902" w:type="dxa"/>
          </w:tcPr>
          <w:p w:rsidR="00E33FED" w:rsidRDefault="00E33FED" w:rsidP="003542ED">
            <w:pPr>
              <w:pStyle w:val="TableParagraph"/>
              <w:spacing w:before="19"/>
              <w:ind w:left="70"/>
            </w:pPr>
            <w:proofErr w:type="spellStart"/>
            <w:r>
              <w:t>tak</w:t>
            </w:r>
            <w:proofErr w:type="spellEnd"/>
            <w:r>
              <w:t>,</w:t>
            </w:r>
          </w:p>
          <w:p w:rsidR="00E33FED" w:rsidRDefault="00E33FED" w:rsidP="003542ED">
            <w:pPr>
              <w:pStyle w:val="TableParagraph"/>
              <w:spacing w:before="2" w:line="239" w:lineRule="exact"/>
              <w:ind w:left="70"/>
            </w:pPr>
            <w:proofErr w:type="spellStart"/>
            <w:r>
              <w:t>opisać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520"/>
        </w:trPr>
        <w:tc>
          <w:tcPr>
            <w:tcW w:w="480" w:type="dxa"/>
          </w:tcPr>
          <w:p w:rsidR="00E33FED" w:rsidRDefault="00E33FED" w:rsidP="003542ED">
            <w:pPr>
              <w:pStyle w:val="TableParagraph"/>
              <w:spacing w:before="16"/>
              <w:ind w:right="48"/>
              <w:jc w:val="right"/>
            </w:pPr>
            <w:r>
              <w:t>6</w:t>
            </w:r>
          </w:p>
        </w:tc>
        <w:tc>
          <w:tcPr>
            <w:tcW w:w="5172" w:type="dxa"/>
          </w:tcPr>
          <w:p w:rsidR="00E33FED" w:rsidRPr="00E33FED" w:rsidRDefault="00E33FED" w:rsidP="003542ED">
            <w:pPr>
              <w:pStyle w:val="TableParagraph"/>
              <w:spacing w:before="21" w:line="252" w:lineRule="exact"/>
              <w:ind w:left="72" w:right="287"/>
              <w:rPr>
                <w:lang w:val="pl-PL"/>
              </w:rPr>
            </w:pPr>
            <w:r w:rsidRPr="00E33FED">
              <w:rPr>
                <w:lang w:val="pl-PL"/>
              </w:rPr>
              <w:t xml:space="preserve">Światłowód, śr. 3,5 mm, </w:t>
            </w:r>
            <w:proofErr w:type="spellStart"/>
            <w:r w:rsidRPr="00E33FED">
              <w:rPr>
                <w:lang w:val="pl-PL"/>
              </w:rPr>
              <w:t>dł</w:t>
            </w:r>
            <w:proofErr w:type="spellEnd"/>
            <w:r w:rsidRPr="00E33FED">
              <w:rPr>
                <w:lang w:val="pl-PL"/>
              </w:rPr>
              <w:t xml:space="preserve"> min. 230 cm, </w:t>
            </w:r>
            <w:proofErr w:type="spellStart"/>
            <w:r w:rsidRPr="00E33FED">
              <w:rPr>
                <w:lang w:val="pl-PL"/>
              </w:rPr>
              <w:t>autoklawowalny</w:t>
            </w:r>
            <w:proofErr w:type="spellEnd"/>
            <w:r w:rsidRPr="00E33FED">
              <w:rPr>
                <w:lang w:val="pl-PL"/>
              </w:rPr>
              <w:t xml:space="preserve"> - 2 szt.</w:t>
            </w:r>
          </w:p>
        </w:tc>
        <w:tc>
          <w:tcPr>
            <w:tcW w:w="902" w:type="dxa"/>
          </w:tcPr>
          <w:p w:rsidR="00E33FED" w:rsidRDefault="00E33FED" w:rsidP="003542ED">
            <w:pPr>
              <w:pStyle w:val="TableParagraph"/>
              <w:spacing w:before="16" w:line="252" w:lineRule="exact"/>
              <w:ind w:left="70"/>
            </w:pPr>
            <w:proofErr w:type="spellStart"/>
            <w:r>
              <w:t>tak</w:t>
            </w:r>
            <w:proofErr w:type="spellEnd"/>
            <w:r>
              <w:t>,</w:t>
            </w:r>
          </w:p>
          <w:p w:rsidR="00E33FED" w:rsidRDefault="00E33FED" w:rsidP="003542ED">
            <w:pPr>
              <w:pStyle w:val="TableParagraph"/>
              <w:spacing w:line="231" w:lineRule="exact"/>
              <w:ind w:left="70"/>
            </w:pPr>
            <w:proofErr w:type="spellStart"/>
            <w:r>
              <w:t>opisać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1306"/>
        </w:trPr>
        <w:tc>
          <w:tcPr>
            <w:tcW w:w="480" w:type="dxa"/>
            <w:tcBorders>
              <w:bottom w:val="single" w:sz="4" w:space="0" w:color="000000"/>
            </w:tcBorders>
          </w:tcPr>
          <w:p w:rsidR="00E33FED" w:rsidRDefault="00E33FED" w:rsidP="003542ED">
            <w:pPr>
              <w:pStyle w:val="TableParagraph"/>
              <w:spacing w:before="11"/>
              <w:ind w:right="48"/>
              <w:jc w:val="right"/>
            </w:pPr>
            <w:r>
              <w:t>7</w:t>
            </w:r>
          </w:p>
        </w:tc>
        <w:tc>
          <w:tcPr>
            <w:tcW w:w="5172" w:type="dxa"/>
          </w:tcPr>
          <w:p w:rsidR="00E33FED" w:rsidRPr="00E33FED" w:rsidRDefault="00E33FED" w:rsidP="003542ED">
            <w:pPr>
              <w:pStyle w:val="TableParagraph"/>
              <w:spacing w:before="28" w:line="252" w:lineRule="exact"/>
              <w:ind w:left="72"/>
              <w:rPr>
                <w:lang w:val="pl-PL"/>
              </w:rPr>
            </w:pPr>
            <w:r w:rsidRPr="00E33FED">
              <w:rPr>
                <w:lang w:val="pl-PL"/>
              </w:rPr>
              <w:t>Źródło światła wykorzystujące technologię oświetleniową LED,</w:t>
            </w:r>
          </w:p>
          <w:p w:rsidR="00E33FED" w:rsidRPr="00E33FED" w:rsidRDefault="00E33FED" w:rsidP="003542ED">
            <w:pPr>
              <w:pStyle w:val="TableParagraph"/>
              <w:spacing w:line="252" w:lineRule="exact"/>
              <w:ind w:left="72"/>
              <w:rPr>
                <w:lang w:val="pl-PL"/>
              </w:rPr>
            </w:pPr>
            <w:r w:rsidRPr="00E33FED">
              <w:rPr>
                <w:lang w:val="pl-PL"/>
              </w:rPr>
              <w:t>Panel przedni wyposażony w guziki "+" i "-" do płynnej</w:t>
            </w:r>
          </w:p>
          <w:p w:rsidR="00E33FED" w:rsidRPr="00E33FED" w:rsidRDefault="00E33FED" w:rsidP="003542ED">
            <w:pPr>
              <w:pStyle w:val="TableParagraph"/>
              <w:spacing w:line="252" w:lineRule="exact"/>
              <w:ind w:left="72"/>
              <w:rPr>
                <w:lang w:val="pl-PL"/>
              </w:rPr>
            </w:pPr>
            <w:r w:rsidRPr="00E33FED">
              <w:rPr>
                <w:lang w:val="pl-PL"/>
              </w:rPr>
              <w:t>regulacji natężenia światła. Żywotność źródła światła LED - do</w:t>
            </w:r>
          </w:p>
          <w:p w:rsidR="00E33FED" w:rsidRPr="00E33FED" w:rsidRDefault="00E33FED" w:rsidP="003542ED">
            <w:pPr>
              <w:pStyle w:val="TableParagraph"/>
              <w:spacing w:before="3" w:line="254" w:lineRule="exact"/>
              <w:ind w:left="72" w:right="306"/>
              <w:rPr>
                <w:lang w:val="pl-PL"/>
              </w:rPr>
            </w:pPr>
            <w:r w:rsidRPr="00E33FED">
              <w:rPr>
                <w:lang w:val="pl-PL"/>
              </w:rPr>
              <w:t>30 tysięcy godzin pracy. Temperatura barwowa: do 6500 K; Stopień ochrony: część użytkowa typu BF</w:t>
            </w:r>
          </w:p>
        </w:tc>
        <w:tc>
          <w:tcPr>
            <w:tcW w:w="902" w:type="dxa"/>
          </w:tcPr>
          <w:p w:rsidR="00E33FED" w:rsidRPr="00E33FED" w:rsidRDefault="00E33FED" w:rsidP="003542ED">
            <w:pPr>
              <w:pStyle w:val="TableParagraph"/>
              <w:spacing w:before="6"/>
              <w:rPr>
                <w:b/>
                <w:sz w:val="35"/>
                <w:lang w:val="pl-PL"/>
              </w:rPr>
            </w:pPr>
          </w:p>
          <w:p w:rsidR="00E33FED" w:rsidRDefault="00E33FED" w:rsidP="003542ED">
            <w:pPr>
              <w:pStyle w:val="TableParagraph"/>
              <w:spacing w:line="252" w:lineRule="exact"/>
              <w:ind w:left="70"/>
            </w:pPr>
            <w:proofErr w:type="spellStart"/>
            <w:r>
              <w:t>tak</w:t>
            </w:r>
            <w:proofErr w:type="spellEnd"/>
            <w:r>
              <w:t>,</w:t>
            </w:r>
          </w:p>
          <w:p w:rsidR="00E33FED" w:rsidRDefault="00E33FED" w:rsidP="003542ED">
            <w:pPr>
              <w:pStyle w:val="TableParagraph"/>
              <w:spacing w:line="252" w:lineRule="exact"/>
              <w:ind w:left="70"/>
            </w:pPr>
            <w:proofErr w:type="spellStart"/>
            <w:r>
              <w:t>opisać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203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</w:tcPr>
          <w:p w:rsidR="00E33FED" w:rsidRDefault="00E33FED" w:rsidP="003542ED">
            <w:pPr>
              <w:pStyle w:val="TableParagraph"/>
              <w:spacing w:before="16"/>
              <w:ind w:right="48"/>
              <w:jc w:val="right"/>
            </w:pPr>
            <w:r>
              <w:t>8</w:t>
            </w:r>
          </w:p>
        </w:tc>
        <w:tc>
          <w:tcPr>
            <w:tcW w:w="5172" w:type="dxa"/>
          </w:tcPr>
          <w:p w:rsidR="00E33FED" w:rsidRPr="00E33FED" w:rsidRDefault="00E33FED" w:rsidP="003542ED">
            <w:pPr>
              <w:pStyle w:val="TableParagraph"/>
              <w:spacing w:before="16"/>
              <w:ind w:left="72" w:right="105"/>
              <w:rPr>
                <w:lang w:val="pl-PL"/>
              </w:rPr>
            </w:pPr>
            <w:r w:rsidRPr="00E33FED">
              <w:rPr>
                <w:lang w:val="pl-PL"/>
              </w:rPr>
              <w:t xml:space="preserve">Stalowy kosz perforowany do przechowywania i sterylizacji kompletnego zestawu </w:t>
            </w:r>
            <w:proofErr w:type="spellStart"/>
            <w:r w:rsidRPr="00E33FED">
              <w:rPr>
                <w:lang w:val="pl-PL"/>
              </w:rPr>
              <w:t>cystoskopowego</w:t>
            </w:r>
            <w:proofErr w:type="spellEnd"/>
            <w:r w:rsidRPr="00E33FED">
              <w:rPr>
                <w:lang w:val="pl-PL"/>
              </w:rPr>
              <w:t>, z pokrywą blokowaną oraz rączką do transportu. Dedykowany jest do przechowania min. kompletnego cystoskopu, światłowodu, 2 optyk, drenów, narzędzi. Dno kosza wyposażone w dedykowane uchwyty silikonowe do bezpiecznego mocowania wszystkich powyżej wymienionych części składowych resektoskopu,</w:t>
            </w:r>
          </w:p>
          <w:p w:rsidR="00E33FED" w:rsidRDefault="00E33FED" w:rsidP="003542ED">
            <w:pPr>
              <w:pStyle w:val="TableParagraph"/>
              <w:spacing w:line="231" w:lineRule="exact"/>
              <w:ind w:left="72"/>
            </w:pPr>
            <w:r>
              <w:t>wym.480x245x80mm</w:t>
            </w:r>
          </w:p>
        </w:tc>
        <w:tc>
          <w:tcPr>
            <w:tcW w:w="902" w:type="dxa"/>
          </w:tcPr>
          <w:p w:rsidR="00E33FED" w:rsidRDefault="00E33FED" w:rsidP="003542ED">
            <w:pPr>
              <w:pStyle w:val="TableParagraph"/>
              <w:rPr>
                <w:b/>
                <w:sz w:val="24"/>
              </w:rPr>
            </w:pPr>
          </w:p>
          <w:p w:rsidR="00E33FED" w:rsidRDefault="00E33FED" w:rsidP="003542ED">
            <w:pPr>
              <w:pStyle w:val="TableParagraph"/>
              <w:rPr>
                <w:b/>
                <w:sz w:val="24"/>
              </w:rPr>
            </w:pPr>
          </w:p>
          <w:p w:rsidR="00E33FED" w:rsidRDefault="00E33FED" w:rsidP="003542E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E33FED" w:rsidRDefault="00E33FED" w:rsidP="003542ED">
            <w:pPr>
              <w:pStyle w:val="TableParagraph"/>
              <w:spacing w:before="1" w:line="252" w:lineRule="exact"/>
              <w:ind w:left="70"/>
            </w:pPr>
            <w:proofErr w:type="spellStart"/>
            <w:r>
              <w:t>tak</w:t>
            </w:r>
            <w:proofErr w:type="spellEnd"/>
            <w:r>
              <w:t>,</w:t>
            </w:r>
          </w:p>
          <w:p w:rsidR="00E33FED" w:rsidRDefault="00E33FED" w:rsidP="003542ED">
            <w:pPr>
              <w:pStyle w:val="TableParagraph"/>
              <w:spacing w:line="252" w:lineRule="exact"/>
              <w:ind w:left="70"/>
            </w:pPr>
            <w:proofErr w:type="spellStart"/>
            <w:r>
              <w:t>opisać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519"/>
        </w:trPr>
        <w:tc>
          <w:tcPr>
            <w:tcW w:w="480" w:type="dxa"/>
            <w:tcBorders>
              <w:bottom w:val="single" w:sz="4" w:space="0" w:color="000000"/>
            </w:tcBorders>
          </w:tcPr>
          <w:p w:rsidR="00E33FED" w:rsidRDefault="00E33FED" w:rsidP="003542ED">
            <w:pPr>
              <w:pStyle w:val="TableParagraph"/>
              <w:spacing w:before="16"/>
              <w:ind w:right="48"/>
              <w:jc w:val="right"/>
            </w:pPr>
            <w:r>
              <w:t>9</w:t>
            </w:r>
          </w:p>
        </w:tc>
        <w:tc>
          <w:tcPr>
            <w:tcW w:w="5172" w:type="dxa"/>
          </w:tcPr>
          <w:p w:rsidR="00E33FED" w:rsidRPr="00E33FED" w:rsidRDefault="00E33FED" w:rsidP="003542ED">
            <w:pPr>
              <w:pStyle w:val="TableParagraph"/>
              <w:spacing w:before="141"/>
              <w:ind w:left="72"/>
              <w:rPr>
                <w:lang w:val="pl-PL"/>
              </w:rPr>
            </w:pPr>
            <w:r w:rsidRPr="00E33FED">
              <w:rPr>
                <w:lang w:val="pl-PL"/>
              </w:rPr>
              <w:t>Okres gwarancji min. 24 miesiące na aparat i głowice</w:t>
            </w:r>
          </w:p>
        </w:tc>
        <w:tc>
          <w:tcPr>
            <w:tcW w:w="902" w:type="dxa"/>
          </w:tcPr>
          <w:p w:rsidR="00E33FED" w:rsidRDefault="00E33FED" w:rsidP="003542ED">
            <w:pPr>
              <w:pStyle w:val="TableParagraph"/>
              <w:spacing w:before="16" w:line="252" w:lineRule="exact"/>
              <w:ind w:left="70"/>
            </w:pPr>
            <w:proofErr w:type="spellStart"/>
            <w:r>
              <w:t>Tak</w:t>
            </w:r>
            <w:proofErr w:type="spellEnd"/>
            <w:r>
              <w:t>,</w:t>
            </w:r>
          </w:p>
          <w:p w:rsidR="00E33FED" w:rsidRDefault="00E33FED" w:rsidP="003542ED">
            <w:pPr>
              <w:pStyle w:val="TableParagraph"/>
              <w:spacing w:line="231" w:lineRule="exact"/>
              <w:ind w:left="70"/>
            </w:pPr>
            <w:proofErr w:type="spellStart"/>
            <w:r>
              <w:t>podać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7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FED" w:rsidRDefault="00E33FED" w:rsidP="003542ED">
            <w:pPr>
              <w:pStyle w:val="TableParagraph"/>
              <w:spacing w:before="16"/>
              <w:ind w:right="54"/>
              <w:jc w:val="right"/>
            </w:pPr>
            <w:r>
              <w:t>10</w:t>
            </w:r>
          </w:p>
        </w:tc>
        <w:tc>
          <w:tcPr>
            <w:tcW w:w="5172" w:type="dxa"/>
            <w:tcBorders>
              <w:left w:val="single" w:sz="4" w:space="0" w:color="000000"/>
            </w:tcBorders>
          </w:tcPr>
          <w:p w:rsidR="00E33FED" w:rsidRPr="00E33FED" w:rsidRDefault="00E33FED" w:rsidP="003542ED">
            <w:pPr>
              <w:pStyle w:val="TableParagraph"/>
              <w:spacing w:before="4"/>
              <w:rPr>
                <w:b/>
                <w:sz w:val="23"/>
                <w:lang w:val="pl-PL"/>
              </w:rPr>
            </w:pPr>
          </w:p>
          <w:p w:rsidR="00E33FED" w:rsidRPr="00E33FED" w:rsidRDefault="00E33FED" w:rsidP="003542ED">
            <w:pPr>
              <w:pStyle w:val="TableParagraph"/>
              <w:ind w:left="77"/>
              <w:rPr>
                <w:lang w:val="pl-PL"/>
              </w:rPr>
            </w:pPr>
            <w:r w:rsidRPr="00E33FED">
              <w:rPr>
                <w:lang w:val="pl-PL"/>
              </w:rPr>
              <w:t>Zapewnienie autoryzowanego serwisu na terenie Polski</w:t>
            </w:r>
          </w:p>
        </w:tc>
        <w:tc>
          <w:tcPr>
            <w:tcW w:w="902" w:type="dxa"/>
          </w:tcPr>
          <w:p w:rsidR="00E33FED" w:rsidRDefault="00E33FED" w:rsidP="003542ED">
            <w:pPr>
              <w:pStyle w:val="TableParagraph"/>
              <w:spacing w:before="21" w:line="252" w:lineRule="exact"/>
              <w:ind w:left="70" w:right="300"/>
            </w:pPr>
            <w:proofErr w:type="spellStart"/>
            <w:r>
              <w:t>Tak</w:t>
            </w:r>
            <w:proofErr w:type="spellEnd"/>
            <w:r>
              <w:t xml:space="preserve">, </w:t>
            </w:r>
            <w:proofErr w:type="spellStart"/>
            <w:r>
              <w:t>podać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659"/>
        </w:trPr>
        <w:tc>
          <w:tcPr>
            <w:tcW w:w="480" w:type="dxa"/>
            <w:tcBorders>
              <w:bottom w:val="single" w:sz="4" w:space="0" w:color="000000"/>
            </w:tcBorders>
          </w:tcPr>
          <w:p w:rsidR="00E33FED" w:rsidRDefault="00E33FED" w:rsidP="003542ED">
            <w:pPr>
              <w:pStyle w:val="TableParagraph"/>
              <w:spacing w:before="11"/>
              <w:ind w:right="49"/>
              <w:jc w:val="right"/>
            </w:pPr>
            <w:r>
              <w:t>11</w:t>
            </w:r>
          </w:p>
        </w:tc>
        <w:tc>
          <w:tcPr>
            <w:tcW w:w="5172" w:type="dxa"/>
          </w:tcPr>
          <w:p w:rsidR="00E33FED" w:rsidRPr="00E33FED" w:rsidRDefault="00E33FED" w:rsidP="003542ED">
            <w:pPr>
              <w:pStyle w:val="TableParagraph"/>
              <w:spacing w:before="83" w:line="252" w:lineRule="exact"/>
              <w:ind w:left="72"/>
              <w:rPr>
                <w:lang w:val="pl-PL"/>
              </w:rPr>
            </w:pPr>
            <w:r w:rsidRPr="00E33FED">
              <w:rPr>
                <w:lang w:val="pl-PL"/>
              </w:rPr>
              <w:t>Czas reakcji serwisu na zgłoszenie awarii nie dłuższy niż 24</w:t>
            </w:r>
          </w:p>
          <w:p w:rsidR="00E33FED" w:rsidRDefault="00E33FED" w:rsidP="003542ED">
            <w:pPr>
              <w:pStyle w:val="TableParagraph"/>
              <w:spacing w:line="252" w:lineRule="exact"/>
              <w:ind w:left="72"/>
            </w:pPr>
            <w:proofErr w:type="spellStart"/>
            <w:r>
              <w:t>godziny</w:t>
            </w:r>
            <w:proofErr w:type="spellEnd"/>
            <w:r>
              <w:t xml:space="preserve"> w </w:t>
            </w:r>
            <w:proofErr w:type="spellStart"/>
            <w:r>
              <w:t>dni</w:t>
            </w:r>
            <w:proofErr w:type="spellEnd"/>
            <w:r>
              <w:t xml:space="preserve"> </w:t>
            </w:r>
            <w:proofErr w:type="spellStart"/>
            <w:r>
              <w:t>robocze</w:t>
            </w:r>
            <w:proofErr w:type="spellEnd"/>
          </w:p>
        </w:tc>
        <w:tc>
          <w:tcPr>
            <w:tcW w:w="902" w:type="dxa"/>
          </w:tcPr>
          <w:p w:rsidR="00E33FED" w:rsidRDefault="00E33FED" w:rsidP="003542ED">
            <w:pPr>
              <w:pStyle w:val="TableParagraph"/>
              <w:spacing w:before="83" w:line="252" w:lineRule="exact"/>
              <w:ind w:left="70"/>
            </w:pPr>
            <w:proofErr w:type="spellStart"/>
            <w:r>
              <w:t>Tak</w:t>
            </w:r>
            <w:proofErr w:type="spellEnd"/>
            <w:r>
              <w:t>,</w:t>
            </w:r>
          </w:p>
          <w:p w:rsidR="00E33FED" w:rsidRDefault="00E33FED" w:rsidP="003542ED">
            <w:pPr>
              <w:pStyle w:val="TableParagraph"/>
              <w:spacing w:line="252" w:lineRule="exact"/>
              <w:ind w:left="70"/>
            </w:pPr>
            <w:proofErr w:type="spellStart"/>
            <w:r>
              <w:t>podać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5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FED" w:rsidRDefault="00E33FED" w:rsidP="003542ED">
            <w:pPr>
              <w:pStyle w:val="TableParagraph"/>
              <w:spacing w:before="16"/>
              <w:ind w:right="54"/>
              <w:jc w:val="right"/>
            </w:pPr>
            <w:r>
              <w:t>12</w:t>
            </w:r>
          </w:p>
        </w:tc>
        <w:tc>
          <w:tcPr>
            <w:tcW w:w="5172" w:type="dxa"/>
            <w:tcBorders>
              <w:left w:val="single" w:sz="4" w:space="0" w:color="000000"/>
            </w:tcBorders>
          </w:tcPr>
          <w:p w:rsidR="00E33FED" w:rsidRPr="00E33FED" w:rsidRDefault="00E33FED" w:rsidP="003542ED">
            <w:pPr>
              <w:pStyle w:val="TableParagraph"/>
              <w:spacing w:before="141"/>
              <w:ind w:left="77"/>
              <w:rPr>
                <w:lang w:val="pl-PL"/>
              </w:rPr>
            </w:pPr>
            <w:r w:rsidRPr="00E33FED">
              <w:rPr>
                <w:lang w:val="pl-PL"/>
              </w:rPr>
              <w:t>Naprawa, usunięcie usterki nie dłuższym niż 3 dni robocze</w:t>
            </w:r>
          </w:p>
        </w:tc>
        <w:tc>
          <w:tcPr>
            <w:tcW w:w="902" w:type="dxa"/>
          </w:tcPr>
          <w:p w:rsidR="00E33FED" w:rsidRDefault="00E33FED" w:rsidP="003542ED">
            <w:pPr>
              <w:pStyle w:val="TableParagraph"/>
              <w:spacing w:before="16" w:line="252" w:lineRule="exact"/>
              <w:ind w:left="70"/>
            </w:pPr>
            <w:proofErr w:type="spellStart"/>
            <w:r>
              <w:t>Tak</w:t>
            </w:r>
            <w:proofErr w:type="spellEnd"/>
            <w:r>
              <w:t>,</w:t>
            </w:r>
          </w:p>
          <w:p w:rsidR="00E33FED" w:rsidRDefault="00E33FED" w:rsidP="003542ED">
            <w:pPr>
              <w:pStyle w:val="TableParagraph"/>
              <w:spacing w:line="231" w:lineRule="exact"/>
              <w:ind w:left="70"/>
            </w:pPr>
            <w:proofErr w:type="spellStart"/>
            <w:r>
              <w:t>podać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966"/>
        </w:trPr>
        <w:tc>
          <w:tcPr>
            <w:tcW w:w="480" w:type="dxa"/>
          </w:tcPr>
          <w:p w:rsidR="00E33FED" w:rsidRDefault="00E33FED" w:rsidP="003542ED">
            <w:pPr>
              <w:pStyle w:val="TableParagraph"/>
              <w:spacing w:before="16"/>
              <w:ind w:right="49"/>
              <w:jc w:val="right"/>
            </w:pPr>
            <w:r>
              <w:lastRenderedPageBreak/>
              <w:t>13</w:t>
            </w:r>
          </w:p>
        </w:tc>
        <w:tc>
          <w:tcPr>
            <w:tcW w:w="5172" w:type="dxa"/>
          </w:tcPr>
          <w:p w:rsidR="00E33FED" w:rsidRPr="00E33FED" w:rsidRDefault="00E33FED" w:rsidP="003542ED">
            <w:pPr>
              <w:pStyle w:val="TableParagraph"/>
              <w:spacing w:before="112"/>
              <w:ind w:left="72" w:right="36"/>
              <w:rPr>
                <w:lang w:val="pl-PL"/>
              </w:rPr>
            </w:pPr>
            <w:r w:rsidRPr="00E33FED">
              <w:rPr>
                <w:lang w:val="pl-PL"/>
              </w:rPr>
              <w:t>obecności serwisanta w przypadku awarii lub innej sytuacji wymagającej usług serwisowych w terminie do 72 godzin w dni robocze</w:t>
            </w:r>
          </w:p>
        </w:tc>
        <w:tc>
          <w:tcPr>
            <w:tcW w:w="902" w:type="dxa"/>
          </w:tcPr>
          <w:p w:rsidR="00E33FED" w:rsidRPr="00E33FED" w:rsidRDefault="00E33FED" w:rsidP="003542ED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33FED" w:rsidRDefault="00E33FED" w:rsidP="003542ED">
            <w:pPr>
              <w:pStyle w:val="TableParagraph"/>
              <w:ind w:left="70"/>
            </w:pPr>
            <w:proofErr w:type="spellStart"/>
            <w:r>
              <w:t>Tak</w:t>
            </w:r>
            <w:proofErr w:type="spellEnd"/>
            <w:r>
              <w:t>,</w:t>
            </w:r>
          </w:p>
          <w:p w:rsidR="00E33FED" w:rsidRDefault="00E33FED" w:rsidP="003542ED">
            <w:pPr>
              <w:pStyle w:val="TableParagraph"/>
              <w:ind w:left="70"/>
            </w:pPr>
            <w:proofErr w:type="spellStart"/>
            <w:r>
              <w:t>podać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551"/>
        </w:trPr>
        <w:tc>
          <w:tcPr>
            <w:tcW w:w="480" w:type="dxa"/>
            <w:tcBorders>
              <w:bottom w:val="single" w:sz="4" w:space="0" w:color="000000"/>
            </w:tcBorders>
          </w:tcPr>
          <w:p w:rsidR="00E33FED" w:rsidRDefault="00E33FED" w:rsidP="003542ED">
            <w:pPr>
              <w:pStyle w:val="TableParagraph"/>
              <w:spacing w:before="16"/>
              <w:ind w:right="49"/>
              <w:jc w:val="right"/>
            </w:pPr>
            <w:r>
              <w:t>14</w:t>
            </w:r>
          </w:p>
        </w:tc>
        <w:tc>
          <w:tcPr>
            <w:tcW w:w="5172" w:type="dxa"/>
          </w:tcPr>
          <w:p w:rsidR="00E33FED" w:rsidRPr="00E33FED" w:rsidRDefault="00E33FED" w:rsidP="003542ED">
            <w:pPr>
              <w:pStyle w:val="TableParagraph"/>
              <w:spacing w:before="158"/>
              <w:ind w:left="72"/>
              <w:rPr>
                <w:lang w:val="pl-PL"/>
              </w:rPr>
            </w:pPr>
            <w:r w:rsidRPr="00E33FED">
              <w:rPr>
                <w:lang w:val="pl-PL"/>
              </w:rPr>
              <w:t>Paszport techniczny (dostarczyć wraz z urządzeniem)</w:t>
            </w:r>
          </w:p>
        </w:tc>
        <w:tc>
          <w:tcPr>
            <w:tcW w:w="902" w:type="dxa"/>
          </w:tcPr>
          <w:p w:rsidR="00E33FED" w:rsidRDefault="00E33FED" w:rsidP="003542ED">
            <w:pPr>
              <w:pStyle w:val="TableParagraph"/>
              <w:spacing w:before="158"/>
              <w:ind w:left="70"/>
            </w:pPr>
            <w:proofErr w:type="spellStart"/>
            <w:r>
              <w:t>Tak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6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FED" w:rsidRDefault="00E33FED" w:rsidP="003542ED">
            <w:pPr>
              <w:pStyle w:val="TableParagraph"/>
              <w:spacing w:before="16"/>
              <w:ind w:right="54"/>
              <w:jc w:val="right"/>
            </w:pPr>
            <w:r>
              <w:t>15</w:t>
            </w:r>
          </w:p>
        </w:tc>
        <w:tc>
          <w:tcPr>
            <w:tcW w:w="5172" w:type="dxa"/>
            <w:tcBorders>
              <w:left w:val="single" w:sz="4" w:space="0" w:color="000000"/>
            </w:tcBorders>
          </w:tcPr>
          <w:p w:rsidR="00E33FED" w:rsidRPr="00E33FED" w:rsidRDefault="00E33FED" w:rsidP="003542ED">
            <w:pPr>
              <w:pStyle w:val="TableParagraph"/>
              <w:spacing w:before="67"/>
              <w:ind w:left="77" w:right="156"/>
              <w:rPr>
                <w:lang w:val="pl-PL"/>
              </w:rPr>
            </w:pPr>
            <w:r w:rsidRPr="00E33FED">
              <w:rPr>
                <w:lang w:val="pl-PL"/>
              </w:rPr>
              <w:t>Przegląd na 14 dni przed upływem okresu gwarancji wliczony w cenę oferty</w:t>
            </w:r>
          </w:p>
        </w:tc>
        <w:tc>
          <w:tcPr>
            <w:tcW w:w="902" w:type="dxa"/>
          </w:tcPr>
          <w:p w:rsidR="00E33FED" w:rsidRDefault="00E33FED" w:rsidP="003542ED">
            <w:pPr>
              <w:pStyle w:val="TableParagraph"/>
              <w:spacing w:before="192"/>
              <w:ind w:left="70"/>
            </w:pPr>
            <w:proofErr w:type="spellStart"/>
            <w:r>
              <w:t>Tak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  <w:tr w:rsidR="00E33FED" w:rsidTr="003542ED">
        <w:trPr>
          <w:trHeight w:val="663"/>
        </w:trPr>
        <w:tc>
          <w:tcPr>
            <w:tcW w:w="480" w:type="dxa"/>
            <w:tcBorders>
              <w:bottom w:val="nil"/>
            </w:tcBorders>
          </w:tcPr>
          <w:p w:rsidR="00E33FED" w:rsidRDefault="00E33FED" w:rsidP="003542ED">
            <w:pPr>
              <w:pStyle w:val="TableParagraph"/>
              <w:spacing w:before="16"/>
              <w:ind w:right="49"/>
              <w:jc w:val="right"/>
            </w:pPr>
            <w:r>
              <w:t>16</w:t>
            </w:r>
          </w:p>
        </w:tc>
        <w:tc>
          <w:tcPr>
            <w:tcW w:w="5172" w:type="dxa"/>
          </w:tcPr>
          <w:p w:rsidR="00E33FED" w:rsidRPr="00E33FED" w:rsidRDefault="00E33FED" w:rsidP="003542ED">
            <w:pPr>
              <w:pStyle w:val="TableParagraph"/>
              <w:spacing w:before="213"/>
              <w:ind w:left="72"/>
              <w:rPr>
                <w:lang w:val="pl-PL"/>
              </w:rPr>
            </w:pPr>
            <w:r w:rsidRPr="00E33FED">
              <w:rPr>
                <w:lang w:val="pl-PL"/>
              </w:rPr>
              <w:t>Gwarancja dostępności serwisu po upływie okresu gwarancji</w:t>
            </w:r>
          </w:p>
        </w:tc>
        <w:tc>
          <w:tcPr>
            <w:tcW w:w="902" w:type="dxa"/>
          </w:tcPr>
          <w:p w:rsidR="00E33FED" w:rsidRDefault="00E33FED" w:rsidP="003542ED">
            <w:pPr>
              <w:pStyle w:val="TableParagraph"/>
              <w:spacing w:before="213"/>
              <w:ind w:left="70"/>
            </w:pPr>
            <w:proofErr w:type="spellStart"/>
            <w:r>
              <w:t>Tak</w:t>
            </w:r>
            <w:proofErr w:type="spellEnd"/>
          </w:p>
        </w:tc>
        <w:tc>
          <w:tcPr>
            <w:tcW w:w="2868" w:type="dxa"/>
          </w:tcPr>
          <w:p w:rsidR="00E33FED" w:rsidRDefault="00E33FED" w:rsidP="003542ED">
            <w:pPr>
              <w:pStyle w:val="TableParagraph"/>
              <w:rPr>
                <w:rFonts w:ascii="Times New Roman"/>
              </w:rPr>
            </w:pPr>
          </w:p>
        </w:tc>
      </w:tr>
    </w:tbl>
    <w:p w:rsidR="00560990" w:rsidRDefault="00560990" w:rsidP="00E33FED">
      <w:pPr>
        <w:rPr>
          <w:rFonts w:ascii="Times New Roman"/>
        </w:rPr>
        <w:sectPr w:rsidR="00560990" w:rsidSect="00516FB5">
          <w:pgSz w:w="11910" w:h="16840"/>
          <w:pgMar w:top="958" w:right="1298" w:bottom="278" w:left="879" w:header="709" w:footer="709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72"/>
        <w:gridCol w:w="902"/>
        <w:gridCol w:w="2868"/>
      </w:tblGrid>
      <w:tr w:rsidR="00E33FED" w:rsidTr="003542ED">
        <w:trPr>
          <w:trHeight w:val="519"/>
        </w:trPr>
        <w:tc>
          <w:tcPr>
            <w:tcW w:w="480" w:type="dxa"/>
            <w:tcBorders>
              <w:bottom w:val="single" w:sz="8" w:space="0" w:color="000000"/>
            </w:tcBorders>
          </w:tcPr>
          <w:p w:rsidR="00E33FED" w:rsidRDefault="00E33FED" w:rsidP="003542ED">
            <w:pPr>
              <w:pStyle w:val="TableParagraph"/>
              <w:spacing w:before="16"/>
              <w:ind w:right="54"/>
              <w:jc w:val="right"/>
            </w:pPr>
            <w:r>
              <w:lastRenderedPageBreak/>
              <w:t>17</w:t>
            </w:r>
          </w:p>
        </w:tc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Pr="00E33FED" w:rsidRDefault="00E33FED" w:rsidP="003542ED">
            <w:pPr>
              <w:pStyle w:val="TableParagraph"/>
              <w:spacing w:before="16" w:line="252" w:lineRule="exact"/>
              <w:ind w:left="77"/>
              <w:rPr>
                <w:lang w:val="pl-PL"/>
              </w:rPr>
            </w:pPr>
            <w:r w:rsidRPr="00E33FED">
              <w:rPr>
                <w:lang w:val="pl-PL"/>
              </w:rPr>
              <w:t>Gwarancja sprzedaży części zamiennych po upływie okresu</w:t>
            </w:r>
          </w:p>
          <w:p w:rsidR="00E33FED" w:rsidRDefault="00E33FED" w:rsidP="003542ED">
            <w:pPr>
              <w:pStyle w:val="TableParagraph"/>
              <w:spacing w:line="231" w:lineRule="exact"/>
              <w:ind w:left="77"/>
            </w:pPr>
            <w:proofErr w:type="spellStart"/>
            <w:r>
              <w:t>gwarancyjnego</w:t>
            </w:r>
            <w:proofErr w:type="spellEnd"/>
          </w:p>
        </w:tc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spacing w:before="144"/>
              <w:ind w:left="70"/>
            </w:pPr>
            <w:proofErr w:type="spellStart"/>
            <w:r>
              <w:t>Tak</w:t>
            </w:r>
            <w:proofErr w:type="spellEnd"/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3FED" w:rsidTr="003542ED">
        <w:trPr>
          <w:trHeight w:val="49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spacing w:before="16"/>
              <w:ind w:right="49"/>
              <w:jc w:val="right"/>
            </w:pPr>
            <w:r>
              <w:t>18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Pr="00E33FED" w:rsidRDefault="00E33FED" w:rsidP="003542ED">
            <w:pPr>
              <w:pStyle w:val="TableParagraph"/>
              <w:spacing w:before="129"/>
              <w:ind w:left="72"/>
              <w:rPr>
                <w:lang w:val="pl-PL"/>
              </w:rPr>
            </w:pPr>
            <w:r w:rsidRPr="00E33FED">
              <w:rPr>
                <w:lang w:val="pl-PL"/>
              </w:rPr>
              <w:t>Okres gwarancji na usługę naprawy i wymieniony podzespół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spacing w:before="129"/>
              <w:ind w:left="70"/>
            </w:pPr>
            <w:proofErr w:type="spellStart"/>
            <w:r>
              <w:t>Tak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3FED" w:rsidTr="003542ED">
        <w:trPr>
          <w:trHeight w:val="414"/>
        </w:trPr>
        <w:tc>
          <w:tcPr>
            <w:tcW w:w="480" w:type="dxa"/>
            <w:tcBorders>
              <w:bottom w:val="single" w:sz="8" w:space="0" w:color="000000"/>
            </w:tcBorders>
          </w:tcPr>
          <w:p w:rsidR="00E33FED" w:rsidRDefault="00E33FED" w:rsidP="003542ED">
            <w:pPr>
              <w:pStyle w:val="TableParagraph"/>
              <w:spacing w:before="16"/>
              <w:ind w:right="54"/>
              <w:jc w:val="right"/>
            </w:pPr>
            <w:r>
              <w:t>19</w:t>
            </w:r>
          </w:p>
        </w:tc>
        <w:tc>
          <w:tcPr>
            <w:tcW w:w="5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Pr="00E33FED" w:rsidRDefault="00E33FED" w:rsidP="003542ED">
            <w:pPr>
              <w:pStyle w:val="TableParagraph"/>
              <w:spacing w:before="88"/>
              <w:ind w:left="77"/>
              <w:rPr>
                <w:lang w:val="pl-PL"/>
              </w:rPr>
            </w:pPr>
            <w:r w:rsidRPr="00E33FED">
              <w:rPr>
                <w:lang w:val="pl-PL"/>
              </w:rPr>
              <w:t>Autoryzowany serwis gwarancyjny i pogwarancyjny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spacing w:before="88"/>
              <w:ind w:left="70"/>
            </w:pPr>
            <w:proofErr w:type="spellStart"/>
            <w:r>
              <w:t>Tak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3FED" w:rsidTr="003542ED">
        <w:trPr>
          <w:trHeight w:val="3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spacing w:before="14"/>
              <w:ind w:right="49"/>
              <w:jc w:val="right"/>
            </w:pPr>
            <w:r>
              <w:t>20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spacing w:before="76"/>
              <w:ind w:left="72"/>
            </w:pPr>
            <w:r w:rsidRPr="00E33FED">
              <w:rPr>
                <w:lang w:val="pl-PL"/>
              </w:rPr>
              <w:t xml:space="preserve">Instrukcja obsługi w języku polskim. </w:t>
            </w:r>
            <w:proofErr w:type="spellStart"/>
            <w:r>
              <w:t>Dostawa</w:t>
            </w:r>
            <w:proofErr w:type="spellEnd"/>
            <w:r>
              <w:t xml:space="preserve"> z </w:t>
            </w:r>
            <w:proofErr w:type="spellStart"/>
            <w:r>
              <w:t>aparatem</w:t>
            </w:r>
            <w:proofErr w:type="spellEnd"/>
            <w:r>
              <w:t>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spacing w:before="76"/>
              <w:ind w:left="70"/>
            </w:pPr>
            <w:proofErr w:type="spellStart"/>
            <w:r>
              <w:t>Tak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3FED" w:rsidTr="003542ED">
        <w:trPr>
          <w:trHeight w:val="69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spacing w:before="16"/>
              <w:ind w:right="49"/>
              <w:jc w:val="right"/>
            </w:pPr>
            <w:r>
              <w:t>21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Pr="00E33FED" w:rsidRDefault="00E33FED" w:rsidP="003542ED">
            <w:pPr>
              <w:pStyle w:val="TableParagraph"/>
              <w:spacing w:before="103" w:line="252" w:lineRule="exact"/>
              <w:ind w:left="72"/>
              <w:rPr>
                <w:lang w:val="pl-PL"/>
              </w:rPr>
            </w:pPr>
            <w:r w:rsidRPr="00E33FED">
              <w:rPr>
                <w:lang w:val="pl-PL"/>
              </w:rPr>
              <w:t>Szkolenie personelu medycznego w zakresie eksploatacji i</w:t>
            </w:r>
          </w:p>
          <w:p w:rsidR="00E33FED" w:rsidRPr="00E33FED" w:rsidRDefault="00E33FED" w:rsidP="003542ED">
            <w:pPr>
              <w:pStyle w:val="TableParagraph"/>
              <w:spacing w:line="252" w:lineRule="exact"/>
              <w:ind w:left="72"/>
              <w:rPr>
                <w:lang w:val="pl-PL"/>
              </w:rPr>
            </w:pPr>
            <w:r w:rsidRPr="00E33FED">
              <w:rPr>
                <w:lang w:val="pl-PL"/>
              </w:rPr>
              <w:t>obsługi aparatu przeprowadzone w miejscu instalacji aparatu.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Pr="00E33FED" w:rsidRDefault="00E33FED" w:rsidP="003542ED">
            <w:pPr>
              <w:pStyle w:val="TableParagraph"/>
              <w:rPr>
                <w:b/>
                <w:sz w:val="20"/>
                <w:lang w:val="pl-PL"/>
              </w:rPr>
            </w:pPr>
          </w:p>
          <w:p w:rsidR="00E33FED" w:rsidRDefault="00E33FED" w:rsidP="003542ED">
            <w:pPr>
              <w:pStyle w:val="TableParagraph"/>
              <w:ind w:left="70"/>
            </w:pPr>
            <w:proofErr w:type="spellStart"/>
            <w:r>
              <w:t>Tak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3FED" w:rsidTr="003542ED">
        <w:trPr>
          <w:trHeight w:val="91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spacing w:before="14"/>
              <w:ind w:left="138"/>
            </w:pPr>
            <w:r>
              <w:t>22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Pr="00E33FED" w:rsidRDefault="00E33FED" w:rsidP="003542ED">
            <w:pPr>
              <w:pStyle w:val="TableParagraph"/>
              <w:spacing w:before="211"/>
              <w:ind w:left="72" w:right="657"/>
              <w:rPr>
                <w:lang w:val="pl-PL"/>
              </w:rPr>
            </w:pPr>
            <w:r w:rsidRPr="00E33FED">
              <w:rPr>
                <w:lang w:val="pl-PL"/>
              </w:rPr>
              <w:t>Dokumenty potwierdzające dopuszczenie do obrotu i stosowania zgodnie z Ustawą o wyrobach medycznych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Pr="00E33FED" w:rsidRDefault="00E33FED" w:rsidP="003542ED">
            <w:pPr>
              <w:pStyle w:val="TableParagraph"/>
              <w:spacing w:before="3"/>
              <w:rPr>
                <w:b/>
                <w:sz w:val="29"/>
                <w:lang w:val="pl-PL"/>
              </w:rPr>
            </w:pPr>
          </w:p>
          <w:p w:rsidR="00E33FED" w:rsidRDefault="00E33FED" w:rsidP="003542ED">
            <w:pPr>
              <w:pStyle w:val="TableParagraph"/>
              <w:ind w:left="301"/>
            </w:pPr>
            <w:proofErr w:type="spellStart"/>
            <w:r>
              <w:t>Tak</w:t>
            </w:r>
            <w:proofErr w:type="spellEnd"/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3FED" w:rsidRDefault="00E33FED" w:rsidP="003542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33FED" w:rsidRDefault="00E33FED" w:rsidP="00E33FED">
      <w:pPr>
        <w:rPr>
          <w:b/>
          <w:sz w:val="20"/>
        </w:rPr>
      </w:pPr>
    </w:p>
    <w:p w:rsidR="00E33FED" w:rsidRDefault="00E33FED" w:rsidP="00E33FED">
      <w:pPr>
        <w:rPr>
          <w:b/>
          <w:sz w:val="20"/>
        </w:rPr>
      </w:pPr>
    </w:p>
    <w:p w:rsidR="00E33FED" w:rsidRDefault="00222926" w:rsidP="00E33FED">
      <w:pPr>
        <w:spacing w:before="2"/>
        <w:rPr>
          <w:b/>
          <w:sz w:val="16"/>
        </w:rPr>
      </w:pPr>
      <w:r w:rsidRPr="00560990">
        <w:rPr>
          <w:rFonts w:ascii="Times New Roman"/>
          <w:b/>
        </w:rPr>
        <w:t>Odpowied</w:t>
      </w:r>
      <w:r w:rsidRPr="00560990">
        <w:rPr>
          <w:rFonts w:ascii="Times New Roman"/>
          <w:b/>
        </w:rPr>
        <w:t>ź</w:t>
      </w:r>
      <w:r w:rsidRPr="00560990">
        <w:rPr>
          <w:rFonts w:ascii="Times New Roman"/>
          <w:b/>
        </w:rPr>
        <w:t>:</w:t>
      </w:r>
      <w:r>
        <w:rPr>
          <w:rFonts w:ascii="Times New Roman"/>
          <w:b/>
        </w:rPr>
        <w:t xml:space="preserve"> Zamawiaj</w:t>
      </w:r>
      <w:r>
        <w:rPr>
          <w:rFonts w:ascii="Times New Roman"/>
          <w:b/>
        </w:rPr>
        <w:t>ą</w:t>
      </w:r>
      <w:r>
        <w:rPr>
          <w:rFonts w:ascii="Times New Roman"/>
          <w:b/>
        </w:rPr>
        <w:t>cy wymaga zaoferowania przedmiotu zam</w:t>
      </w:r>
      <w:r>
        <w:rPr>
          <w:rFonts w:ascii="Times New Roman"/>
          <w:b/>
        </w:rPr>
        <w:t>ó</w:t>
      </w:r>
      <w:r>
        <w:rPr>
          <w:rFonts w:ascii="Times New Roman"/>
          <w:b/>
        </w:rPr>
        <w:t>wienia zgodnie z parametrami opisanymi w dokumentach post</w:t>
      </w:r>
      <w:r>
        <w:rPr>
          <w:rFonts w:ascii="Times New Roman"/>
          <w:b/>
        </w:rPr>
        <w:t>ę</w:t>
      </w:r>
      <w:r>
        <w:rPr>
          <w:rFonts w:ascii="Times New Roman"/>
          <w:b/>
        </w:rPr>
        <w:t>powania prowadzonego w trybie zapytania ofertowego. Wymagane parametry Zamawiaj</w:t>
      </w:r>
      <w:r>
        <w:rPr>
          <w:rFonts w:ascii="Times New Roman"/>
          <w:b/>
        </w:rPr>
        <w:t>ą</w:t>
      </w:r>
      <w:r>
        <w:rPr>
          <w:rFonts w:ascii="Times New Roman"/>
          <w:b/>
        </w:rPr>
        <w:t>cy przedstawi</w:t>
      </w:r>
      <w:r>
        <w:rPr>
          <w:rFonts w:ascii="Times New Roman"/>
          <w:b/>
        </w:rPr>
        <w:t>ł</w:t>
      </w:r>
      <w:r>
        <w:rPr>
          <w:rFonts w:ascii="Times New Roman"/>
          <w:b/>
        </w:rPr>
        <w:t xml:space="preserve"> w  za</w:t>
      </w:r>
      <w:r>
        <w:rPr>
          <w:rFonts w:ascii="Times New Roman"/>
          <w:b/>
        </w:rPr>
        <w:t>łą</w:t>
      </w:r>
      <w:r>
        <w:rPr>
          <w:rFonts w:ascii="Times New Roman"/>
          <w:b/>
        </w:rPr>
        <w:t xml:space="preserve">czniku nr 2 do Zapytania ofertowego: </w:t>
      </w:r>
      <w:r w:rsidRPr="00C67491">
        <w:rPr>
          <w:rFonts w:ascii="Times New Roman"/>
          <w:b/>
        </w:rPr>
        <w:t>Za</w:t>
      </w:r>
      <w:r w:rsidRPr="00C67491">
        <w:rPr>
          <w:rFonts w:ascii="Times New Roman"/>
          <w:b/>
        </w:rPr>
        <w:t>łą</w:t>
      </w:r>
      <w:r w:rsidRPr="00C67491">
        <w:rPr>
          <w:rFonts w:ascii="Times New Roman"/>
          <w:b/>
        </w:rPr>
        <w:t xml:space="preserve">cznik nr 2- Formularz </w:t>
      </w:r>
      <w:proofErr w:type="spellStart"/>
      <w:r w:rsidRPr="00C67491">
        <w:rPr>
          <w:rFonts w:ascii="Times New Roman"/>
          <w:b/>
        </w:rPr>
        <w:t>cenowy_opis</w:t>
      </w:r>
      <w:proofErr w:type="spellEnd"/>
      <w:r w:rsidRPr="00C67491">
        <w:rPr>
          <w:rFonts w:ascii="Times New Roman"/>
          <w:b/>
        </w:rPr>
        <w:t xml:space="preserve"> przedmiotu zam</w:t>
      </w:r>
      <w:r w:rsidRPr="00C67491">
        <w:rPr>
          <w:rFonts w:ascii="Times New Roman"/>
          <w:b/>
        </w:rPr>
        <w:t>ó</w:t>
      </w:r>
      <w:r w:rsidRPr="00C67491">
        <w:rPr>
          <w:rFonts w:ascii="Times New Roman"/>
          <w:b/>
        </w:rPr>
        <w:t>wienia</w:t>
      </w:r>
      <w:r>
        <w:rPr>
          <w:rFonts w:ascii="Times New Roman"/>
          <w:b/>
        </w:rPr>
        <w:t>.</w:t>
      </w:r>
    </w:p>
    <w:p w:rsidR="009F1F00" w:rsidRPr="00212196" w:rsidRDefault="009F1F00" w:rsidP="002121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8244B" w:rsidRPr="00212196" w:rsidRDefault="00A8244B">
      <w:pPr>
        <w:widowControl w:val="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A8244B" w:rsidRPr="00212196" w:rsidRDefault="00A8244B">
      <w:pPr>
        <w:widowControl w:val="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A8244B" w:rsidRPr="00212196" w:rsidRDefault="004B3CC3">
      <w:pPr>
        <w:pStyle w:val="Standard"/>
        <w:ind w:firstLine="426"/>
        <w:jc w:val="both"/>
        <w:rPr>
          <w:sz w:val="22"/>
          <w:szCs w:val="22"/>
        </w:rPr>
      </w:pPr>
      <w:r w:rsidRPr="00212196">
        <w:rPr>
          <w:sz w:val="22"/>
          <w:szCs w:val="22"/>
        </w:rPr>
        <w:t>Zamawiający informuje, iż powyższe zmiany stają się integralną częścią zaproszenia do składani ofert i będą wiążące przy składaniu ofert. W przypadku, w którym Zamawiający w wyniku odpowiedzi dopuścił tolerancję np.: wymiarów, parametrów, wymaga wskazania w formularzu cenowym zaoferowanych przez Wykonawcę: wymiarów, parametrów itp.</w:t>
      </w:r>
    </w:p>
    <w:p w:rsidR="00A8244B" w:rsidRPr="00212196" w:rsidRDefault="00A8244B">
      <w:pPr>
        <w:pStyle w:val="Standard"/>
        <w:ind w:firstLine="426"/>
        <w:jc w:val="both"/>
        <w:rPr>
          <w:sz w:val="22"/>
          <w:szCs w:val="22"/>
        </w:rPr>
      </w:pPr>
    </w:p>
    <w:p w:rsidR="00A8244B" w:rsidRPr="00212196" w:rsidRDefault="00A8244B">
      <w:pPr>
        <w:pStyle w:val="Standard"/>
        <w:ind w:firstLine="426"/>
        <w:jc w:val="both"/>
        <w:rPr>
          <w:sz w:val="22"/>
          <w:szCs w:val="22"/>
        </w:rPr>
      </w:pPr>
    </w:p>
    <w:p w:rsidR="00A8244B" w:rsidRPr="00212196" w:rsidRDefault="004B3CC3">
      <w:pPr>
        <w:pStyle w:val="Standard"/>
        <w:ind w:firstLine="426"/>
        <w:jc w:val="both"/>
        <w:rPr>
          <w:b/>
          <w:bCs/>
          <w:sz w:val="22"/>
          <w:szCs w:val="22"/>
        </w:rPr>
      </w:pPr>
      <w:r w:rsidRPr="00212196">
        <w:rPr>
          <w:b/>
          <w:bCs/>
          <w:sz w:val="22"/>
          <w:szCs w:val="22"/>
        </w:rPr>
        <w:t xml:space="preserve">Zamawiający zaprasza do składania ofert do dnia  </w:t>
      </w:r>
      <w:r w:rsidR="009F1F00">
        <w:rPr>
          <w:b/>
          <w:bCs/>
          <w:sz w:val="22"/>
          <w:szCs w:val="22"/>
        </w:rPr>
        <w:t>06 maja 2022</w:t>
      </w:r>
      <w:r w:rsidRPr="00212196">
        <w:rPr>
          <w:b/>
          <w:bCs/>
          <w:sz w:val="22"/>
          <w:szCs w:val="22"/>
        </w:rPr>
        <w:t xml:space="preserve">r. do godz. 10.00 . Otwarcie ofert odbędzie się  w dniu  </w:t>
      </w:r>
      <w:r w:rsidR="009F1F00">
        <w:rPr>
          <w:b/>
          <w:bCs/>
          <w:sz w:val="22"/>
          <w:szCs w:val="22"/>
        </w:rPr>
        <w:t>06 maja</w:t>
      </w:r>
      <w:r w:rsidRPr="00212196">
        <w:rPr>
          <w:b/>
          <w:bCs/>
          <w:sz w:val="22"/>
          <w:szCs w:val="22"/>
        </w:rPr>
        <w:t xml:space="preserve"> </w:t>
      </w:r>
      <w:r w:rsidR="009F1F00">
        <w:rPr>
          <w:b/>
          <w:bCs/>
          <w:sz w:val="22"/>
          <w:szCs w:val="22"/>
        </w:rPr>
        <w:t>2022</w:t>
      </w:r>
      <w:r w:rsidRPr="00212196">
        <w:rPr>
          <w:b/>
          <w:bCs/>
          <w:sz w:val="22"/>
          <w:szCs w:val="22"/>
        </w:rPr>
        <w:t>r. o godz. 10.30  w siedzibie Zamawiającego ul. Gołdapska 1, 19-400 Olecko.</w:t>
      </w:r>
    </w:p>
    <w:p w:rsidR="00A8244B" w:rsidRPr="00212196" w:rsidRDefault="00A8244B">
      <w:pPr>
        <w:pStyle w:val="Standard"/>
        <w:ind w:firstLine="426"/>
        <w:jc w:val="both"/>
        <w:rPr>
          <w:b/>
          <w:bCs/>
          <w:sz w:val="22"/>
          <w:szCs w:val="22"/>
        </w:rPr>
      </w:pPr>
    </w:p>
    <w:p w:rsidR="00A8244B" w:rsidRPr="00212196" w:rsidRDefault="00A8244B">
      <w:pPr>
        <w:pStyle w:val="Standard"/>
        <w:ind w:firstLine="426"/>
        <w:jc w:val="both"/>
        <w:rPr>
          <w:b/>
          <w:bCs/>
          <w:sz w:val="22"/>
          <w:szCs w:val="22"/>
        </w:rPr>
      </w:pPr>
    </w:p>
    <w:p w:rsidR="00A8244B" w:rsidRPr="00212196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Pr="00212196" w:rsidRDefault="004B3CC3">
      <w:pPr>
        <w:pStyle w:val="Standard"/>
        <w:ind w:left="6096" w:firstLine="709"/>
        <w:jc w:val="both"/>
        <w:rPr>
          <w:b/>
          <w:bCs/>
          <w:sz w:val="22"/>
          <w:szCs w:val="22"/>
        </w:rPr>
      </w:pPr>
      <w:r w:rsidRPr="00212196">
        <w:rPr>
          <w:b/>
          <w:bCs/>
          <w:sz w:val="22"/>
          <w:szCs w:val="22"/>
        </w:rPr>
        <w:t>ZATWIERDZAM</w:t>
      </w:r>
    </w:p>
    <w:p w:rsidR="00A8244B" w:rsidRPr="00212196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8F0464" w:rsidRDefault="008F0464">
      <w:pPr>
        <w:pStyle w:val="Standard"/>
        <w:ind w:left="666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bookmarkStart w:id="0" w:name="_GoBack"/>
      <w:bookmarkEnd w:id="0"/>
      <w:r>
        <w:rPr>
          <w:b/>
          <w:bCs/>
          <w:sz w:val="22"/>
          <w:szCs w:val="22"/>
        </w:rPr>
        <w:t xml:space="preserve">Prezes Zarządu  </w:t>
      </w:r>
    </w:p>
    <w:p w:rsidR="00A8244B" w:rsidRPr="00212196" w:rsidRDefault="004B3CC3" w:rsidP="008F0464">
      <w:pPr>
        <w:pStyle w:val="Standard"/>
        <w:ind w:left="6663"/>
        <w:jc w:val="both"/>
        <w:rPr>
          <w:b/>
          <w:bCs/>
          <w:sz w:val="22"/>
          <w:szCs w:val="22"/>
        </w:rPr>
      </w:pPr>
      <w:r w:rsidRPr="00212196">
        <w:rPr>
          <w:b/>
          <w:bCs/>
          <w:sz w:val="22"/>
          <w:szCs w:val="22"/>
        </w:rPr>
        <w:t>Olme</w:t>
      </w:r>
      <w:r w:rsidR="001D45D2" w:rsidRPr="00212196">
        <w:rPr>
          <w:b/>
          <w:bCs/>
          <w:sz w:val="22"/>
          <w:szCs w:val="22"/>
        </w:rPr>
        <w:t>dic</w:t>
      </w:r>
      <w:r w:rsidR="008F0464">
        <w:rPr>
          <w:b/>
          <w:bCs/>
          <w:sz w:val="22"/>
          <w:szCs w:val="22"/>
        </w:rPr>
        <w:t>a</w:t>
      </w:r>
      <w:r w:rsidRPr="00212196">
        <w:rPr>
          <w:b/>
          <w:bCs/>
          <w:sz w:val="22"/>
          <w:szCs w:val="22"/>
        </w:rPr>
        <w:t xml:space="preserve"> </w:t>
      </w:r>
      <w:r w:rsidR="008F0464">
        <w:rPr>
          <w:b/>
          <w:bCs/>
          <w:sz w:val="22"/>
          <w:szCs w:val="22"/>
        </w:rPr>
        <w:t xml:space="preserve">w Olecku </w:t>
      </w:r>
      <w:proofErr w:type="spellStart"/>
      <w:r w:rsidR="008F0464">
        <w:rPr>
          <w:b/>
          <w:bCs/>
          <w:sz w:val="22"/>
          <w:szCs w:val="22"/>
        </w:rPr>
        <w:t>sp.z</w:t>
      </w:r>
      <w:proofErr w:type="spellEnd"/>
      <w:r w:rsidR="008F0464">
        <w:rPr>
          <w:b/>
          <w:bCs/>
          <w:sz w:val="22"/>
          <w:szCs w:val="22"/>
        </w:rPr>
        <w:t xml:space="preserve"> </w:t>
      </w:r>
      <w:r w:rsidRPr="00212196">
        <w:rPr>
          <w:b/>
          <w:bCs/>
          <w:sz w:val="22"/>
          <w:szCs w:val="22"/>
        </w:rPr>
        <w:t>o.o.</w:t>
      </w:r>
    </w:p>
    <w:p w:rsidR="00A8244B" w:rsidRPr="00212196" w:rsidRDefault="00A8244B">
      <w:pPr>
        <w:pStyle w:val="Standard"/>
        <w:ind w:left="6663"/>
        <w:jc w:val="both"/>
        <w:rPr>
          <w:b/>
          <w:bCs/>
          <w:sz w:val="22"/>
          <w:szCs w:val="22"/>
        </w:rPr>
      </w:pPr>
    </w:p>
    <w:p w:rsidR="00A8244B" w:rsidRPr="00212196" w:rsidRDefault="00A8244B">
      <w:pPr>
        <w:pStyle w:val="Standard"/>
        <w:ind w:left="6663"/>
        <w:jc w:val="both"/>
        <w:rPr>
          <w:b/>
          <w:bCs/>
          <w:sz w:val="22"/>
          <w:szCs w:val="22"/>
        </w:rPr>
      </w:pPr>
    </w:p>
    <w:p w:rsidR="00A8244B" w:rsidRPr="00212196" w:rsidRDefault="004B3CC3">
      <w:pPr>
        <w:pStyle w:val="Standard"/>
        <w:ind w:left="6663"/>
        <w:jc w:val="both"/>
        <w:rPr>
          <w:b/>
          <w:bCs/>
          <w:sz w:val="22"/>
          <w:szCs w:val="22"/>
        </w:rPr>
      </w:pPr>
      <w:r w:rsidRPr="00212196">
        <w:rPr>
          <w:b/>
          <w:bCs/>
          <w:sz w:val="22"/>
          <w:szCs w:val="22"/>
        </w:rPr>
        <w:t xml:space="preserve"> </w:t>
      </w:r>
      <w:r w:rsidR="008351F0" w:rsidRPr="00212196">
        <w:rPr>
          <w:b/>
          <w:bCs/>
          <w:sz w:val="22"/>
          <w:szCs w:val="22"/>
        </w:rPr>
        <w:t>/-/</w:t>
      </w:r>
      <w:r w:rsidRPr="00212196">
        <w:rPr>
          <w:b/>
          <w:bCs/>
          <w:sz w:val="22"/>
          <w:szCs w:val="22"/>
        </w:rPr>
        <w:t xml:space="preserve">  mgr Katarzyna Mróz</w:t>
      </w:r>
    </w:p>
    <w:p w:rsidR="00A8244B" w:rsidRPr="00212196" w:rsidRDefault="00A8244B" w:rsidP="00C94A2E">
      <w:pPr>
        <w:pStyle w:val="Standard"/>
        <w:jc w:val="both"/>
        <w:rPr>
          <w:b/>
          <w:bCs/>
          <w:sz w:val="22"/>
          <w:szCs w:val="22"/>
        </w:rPr>
      </w:pPr>
    </w:p>
    <w:p w:rsidR="00A8244B" w:rsidRPr="00212196" w:rsidRDefault="00A8244B">
      <w:pPr>
        <w:pStyle w:val="Standard"/>
        <w:ind w:left="6096" w:firstLine="709"/>
        <w:jc w:val="both"/>
        <w:rPr>
          <w:b/>
          <w:bCs/>
          <w:sz w:val="22"/>
          <w:szCs w:val="22"/>
        </w:rPr>
      </w:pPr>
    </w:p>
    <w:p w:rsidR="00A8244B" w:rsidRPr="00212196" w:rsidRDefault="004B3CC3">
      <w:pPr>
        <w:pStyle w:val="Standard"/>
        <w:ind w:left="-142"/>
        <w:jc w:val="both"/>
        <w:rPr>
          <w:sz w:val="22"/>
          <w:szCs w:val="22"/>
        </w:rPr>
      </w:pPr>
      <w:proofErr w:type="spellStart"/>
      <w:r w:rsidRPr="00212196">
        <w:rPr>
          <w:sz w:val="22"/>
          <w:szCs w:val="22"/>
        </w:rPr>
        <w:t>Sporz</w:t>
      </w:r>
      <w:proofErr w:type="spellEnd"/>
      <w:r w:rsidRPr="00212196">
        <w:rPr>
          <w:sz w:val="22"/>
          <w:szCs w:val="22"/>
        </w:rPr>
        <w:t>. Natalia Sułek</w:t>
      </w:r>
    </w:p>
    <w:sectPr w:rsidR="00A8244B" w:rsidRPr="00212196">
      <w:headerReference w:type="default" r:id="rId9"/>
      <w:footerReference w:type="default" r:id="rId10"/>
      <w:pgSz w:w="11906" w:h="16838"/>
      <w:pgMar w:top="1560" w:right="1134" w:bottom="1702" w:left="1134" w:header="284" w:footer="311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0E" w:rsidRDefault="00F8590E">
      <w:r>
        <w:separator/>
      </w:r>
    </w:p>
  </w:endnote>
  <w:endnote w:type="continuationSeparator" w:id="0">
    <w:p w:rsidR="00F8590E" w:rsidRDefault="00F8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A8244B" w:rsidRDefault="00A8244B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A8244B" w:rsidRPr="008351F0" w:rsidRDefault="004B3CC3">
    <w:pPr>
      <w:pStyle w:val="Domylnie"/>
      <w:jc w:val="center"/>
      <w:rPr>
        <w:sz w:val="20"/>
        <w:szCs w:val="20"/>
      </w:rPr>
    </w:pPr>
    <w:r w:rsidRPr="008351F0">
      <w:rPr>
        <w:rFonts w:eastAsia="Arial" w:cs="Arial"/>
        <w:sz w:val="20"/>
        <w:szCs w:val="20"/>
      </w:rPr>
      <w:fldChar w:fldCharType="begin"/>
    </w:r>
    <w:r w:rsidRPr="008351F0">
      <w:rPr>
        <w:sz w:val="20"/>
        <w:szCs w:val="20"/>
      </w:rPr>
      <w:instrText>PAGE</w:instrText>
    </w:r>
    <w:r w:rsidRPr="008351F0">
      <w:rPr>
        <w:sz w:val="20"/>
        <w:szCs w:val="20"/>
      </w:rPr>
      <w:fldChar w:fldCharType="separate"/>
    </w:r>
    <w:r w:rsidR="008F0464">
      <w:rPr>
        <w:noProof/>
        <w:sz w:val="20"/>
        <w:szCs w:val="20"/>
      </w:rPr>
      <w:t>4</w:t>
    </w:r>
    <w:r w:rsidRPr="008351F0">
      <w:rPr>
        <w:sz w:val="20"/>
        <w:szCs w:val="20"/>
      </w:rPr>
      <w:fldChar w:fldCharType="end"/>
    </w:r>
    <w:r w:rsidRPr="008351F0">
      <w:rPr>
        <w:rFonts w:ascii="Times New Roman" w:eastAsia="Arial" w:hAnsi="Times New Roman" w:cs="Arial"/>
        <w:sz w:val="20"/>
        <w:szCs w:val="20"/>
      </w:rPr>
      <w:t>/</w:t>
    </w:r>
    <w:r w:rsidRPr="008351F0">
      <w:rPr>
        <w:rFonts w:ascii="Times New Roman" w:eastAsia="Arial" w:hAnsi="Times New Roman" w:cs="Arial"/>
        <w:sz w:val="20"/>
        <w:szCs w:val="20"/>
      </w:rPr>
      <w:fldChar w:fldCharType="begin"/>
    </w:r>
    <w:r w:rsidRPr="008351F0">
      <w:rPr>
        <w:sz w:val="20"/>
        <w:szCs w:val="20"/>
      </w:rPr>
      <w:instrText>NUMPAGES</w:instrText>
    </w:r>
    <w:r w:rsidRPr="008351F0">
      <w:rPr>
        <w:sz w:val="20"/>
        <w:szCs w:val="20"/>
      </w:rPr>
      <w:fldChar w:fldCharType="separate"/>
    </w:r>
    <w:r w:rsidR="008F0464">
      <w:rPr>
        <w:noProof/>
        <w:sz w:val="20"/>
        <w:szCs w:val="20"/>
      </w:rPr>
      <w:t>4</w:t>
    </w:r>
    <w:r w:rsidRPr="008351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0E" w:rsidRDefault="00F8590E">
      <w:r>
        <w:separator/>
      </w:r>
    </w:p>
  </w:footnote>
  <w:footnote w:type="continuationSeparator" w:id="0">
    <w:p w:rsidR="00F8590E" w:rsidRDefault="00F8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tblInd w:w="109" w:type="dxa"/>
      <w:tblLook w:val="0000" w:firstRow="0" w:lastRow="0" w:firstColumn="0" w:lastColumn="0" w:noHBand="0" w:noVBand="0"/>
    </w:tblPr>
    <w:tblGrid>
      <w:gridCol w:w="1533"/>
      <w:gridCol w:w="5607"/>
      <w:gridCol w:w="1530"/>
      <w:gridCol w:w="1182"/>
    </w:tblGrid>
    <w:tr w:rsidR="00A8244B">
      <w:tc>
        <w:tcPr>
          <w:tcW w:w="1533" w:type="dxa"/>
          <w:shd w:val="clear" w:color="auto" w:fill="auto"/>
          <w:vAlign w:val="center"/>
        </w:tcPr>
        <w:p w:rsidR="00A8244B" w:rsidRDefault="004B3CC3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19050" distR="0" wp14:anchorId="63F3BF5D" wp14:editId="19012FA0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A8244B" w:rsidRDefault="004B3CC3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„Olmedica” w Olecku  sp. z o.o.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A8244B" w:rsidRDefault="004B3CC3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19050" distR="0" wp14:anchorId="5D8CC29F" wp14:editId="7C13421F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A8244B" w:rsidRDefault="004B3CC3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19050" distR="0" wp14:anchorId="09DCA2D7" wp14:editId="705FC414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44B" w:rsidRDefault="00A8244B">
    <w:pPr>
      <w:pStyle w:val="Liniapoziom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CDE1D7A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firstLine="54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800" w:firstLine="72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2160" w:firstLine="108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520" w:firstLine="162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firstLine="180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3240" w:firstLine="21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600" w:firstLine="2700"/>
      </w:pPr>
      <w:rPr>
        <w:rFonts w:cs="Times New Roman"/>
        <w:sz w:val="22"/>
        <w:szCs w:val="22"/>
      </w:rPr>
    </w:lvl>
  </w:abstractNum>
  <w:abstractNum w:abstractNumId="1">
    <w:nsid w:val="1E112C41"/>
    <w:multiLevelType w:val="hybridMultilevel"/>
    <w:tmpl w:val="FDD4314E"/>
    <w:lvl w:ilvl="0" w:tplc="DAA47080">
      <w:numFmt w:val="bullet"/>
      <w:lvlText w:val="-"/>
      <w:lvlJc w:val="left"/>
      <w:pPr>
        <w:ind w:left="72" w:hanging="11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3662DD7E">
      <w:numFmt w:val="bullet"/>
      <w:lvlText w:val="•"/>
      <w:lvlJc w:val="left"/>
      <w:pPr>
        <w:ind w:left="587" w:hanging="111"/>
      </w:pPr>
      <w:rPr>
        <w:lang w:val="pl-PL" w:eastAsia="en-US" w:bidi="ar-SA"/>
      </w:rPr>
    </w:lvl>
    <w:lvl w:ilvl="2" w:tplc="CB72556A">
      <w:numFmt w:val="bullet"/>
      <w:lvlText w:val="•"/>
      <w:lvlJc w:val="left"/>
      <w:pPr>
        <w:ind w:left="1094" w:hanging="111"/>
      </w:pPr>
      <w:rPr>
        <w:lang w:val="pl-PL" w:eastAsia="en-US" w:bidi="ar-SA"/>
      </w:rPr>
    </w:lvl>
    <w:lvl w:ilvl="3" w:tplc="1678371A">
      <w:numFmt w:val="bullet"/>
      <w:lvlText w:val="•"/>
      <w:lvlJc w:val="left"/>
      <w:pPr>
        <w:ind w:left="1601" w:hanging="111"/>
      </w:pPr>
      <w:rPr>
        <w:lang w:val="pl-PL" w:eastAsia="en-US" w:bidi="ar-SA"/>
      </w:rPr>
    </w:lvl>
    <w:lvl w:ilvl="4" w:tplc="3C7CBEB8">
      <w:numFmt w:val="bullet"/>
      <w:lvlText w:val="•"/>
      <w:lvlJc w:val="left"/>
      <w:pPr>
        <w:ind w:left="2108" w:hanging="111"/>
      </w:pPr>
      <w:rPr>
        <w:lang w:val="pl-PL" w:eastAsia="en-US" w:bidi="ar-SA"/>
      </w:rPr>
    </w:lvl>
    <w:lvl w:ilvl="5" w:tplc="15189F44">
      <w:numFmt w:val="bullet"/>
      <w:lvlText w:val="•"/>
      <w:lvlJc w:val="left"/>
      <w:pPr>
        <w:ind w:left="2616" w:hanging="111"/>
      </w:pPr>
      <w:rPr>
        <w:lang w:val="pl-PL" w:eastAsia="en-US" w:bidi="ar-SA"/>
      </w:rPr>
    </w:lvl>
    <w:lvl w:ilvl="6" w:tplc="8684FD30">
      <w:numFmt w:val="bullet"/>
      <w:lvlText w:val="•"/>
      <w:lvlJc w:val="left"/>
      <w:pPr>
        <w:ind w:left="3123" w:hanging="111"/>
      </w:pPr>
      <w:rPr>
        <w:lang w:val="pl-PL" w:eastAsia="en-US" w:bidi="ar-SA"/>
      </w:rPr>
    </w:lvl>
    <w:lvl w:ilvl="7" w:tplc="C59EFC1A">
      <w:numFmt w:val="bullet"/>
      <w:lvlText w:val="•"/>
      <w:lvlJc w:val="left"/>
      <w:pPr>
        <w:ind w:left="3630" w:hanging="111"/>
      </w:pPr>
      <w:rPr>
        <w:lang w:val="pl-PL" w:eastAsia="en-US" w:bidi="ar-SA"/>
      </w:rPr>
    </w:lvl>
    <w:lvl w:ilvl="8" w:tplc="27C889E4">
      <w:numFmt w:val="bullet"/>
      <w:lvlText w:val="•"/>
      <w:lvlJc w:val="left"/>
      <w:pPr>
        <w:ind w:left="4137" w:hanging="111"/>
      </w:pPr>
      <w:rPr>
        <w:lang w:val="pl-PL" w:eastAsia="en-US" w:bidi="ar-SA"/>
      </w:rPr>
    </w:lvl>
  </w:abstractNum>
  <w:abstractNum w:abstractNumId="2">
    <w:nsid w:val="5A0825E7"/>
    <w:multiLevelType w:val="hybridMultilevel"/>
    <w:tmpl w:val="9FF85994"/>
    <w:lvl w:ilvl="0" w:tplc="18FE31EE">
      <w:numFmt w:val="bullet"/>
      <w:lvlText w:val="-"/>
      <w:lvlJc w:val="left"/>
      <w:pPr>
        <w:ind w:left="72" w:hanging="11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EB72F76E">
      <w:numFmt w:val="bullet"/>
      <w:lvlText w:val="•"/>
      <w:lvlJc w:val="left"/>
      <w:pPr>
        <w:ind w:left="587" w:hanging="111"/>
      </w:pPr>
      <w:rPr>
        <w:rFonts w:hint="default"/>
        <w:lang w:val="pl-PL" w:eastAsia="en-US" w:bidi="ar-SA"/>
      </w:rPr>
    </w:lvl>
    <w:lvl w:ilvl="2" w:tplc="BB98297C">
      <w:numFmt w:val="bullet"/>
      <w:lvlText w:val="•"/>
      <w:lvlJc w:val="left"/>
      <w:pPr>
        <w:ind w:left="1094" w:hanging="111"/>
      </w:pPr>
      <w:rPr>
        <w:rFonts w:hint="default"/>
        <w:lang w:val="pl-PL" w:eastAsia="en-US" w:bidi="ar-SA"/>
      </w:rPr>
    </w:lvl>
    <w:lvl w:ilvl="3" w:tplc="FF560A24">
      <w:numFmt w:val="bullet"/>
      <w:lvlText w:val="•"/>
      <w:lvlJc w:val="left"/>
      <w:pPr>
        <w:ind w:left="1601" w:hanging="111"/>
      </w:pPr>
      <w:rPr>
        <w:rFonts w:hint="default"/>
        <w:lang w:val="pl-PL" w:eastAsia="en-US" w:bidi="ar-SA"/>
      </w:rPr>
    </w:lvl>
    <w:lvl w:ilvl="4" w:tplc="7A7E91F4">
      <w:numFmt w:val="bullet"/>
      <w:lvlText w:val="•"/>
      <w:lvlJc w:val="left"/>
      <w:pPr>
        <w:ind w:left="2108" w:hanging="111"/>
      </w:pPr>
      <w:rPr>
        <w:rFonts w:hint="default"/>
        <w:lang w:val="pl-PL" w:eastAsia="en-US" w:bidi="ar-SA"/>
      </w:rPr>
    </w:lvl>
    <w:lvl w:ilvl="5" w:tplc="DB4CB2F8">
      <w:numFmt w:val="bullet"/>
      <w:lvlText w:val="•"/>
      <w:lvlJc w:val="left"/>
      <w:pPr>
        <w:ind w:left="2616" w:hanging="111"/>
      </w:pPr>
      <w:rPr>
        <w:rFonts w:hint="default"/>
        <w:lang w:val="pl-PL" w:eastAsia="en-US" w:bidi="ar-SA"/>
      </w:rPr>
    </w:lvl>
    <w:lvl w:ilvl="6" w:tplc="7842F13C">
      <w:numFmt w:val="bullet"/>
      <w:lvlText w:val="•"/>
      <w:lvlJc w:val="left"/>
      <w:pPr>
        <w:ind w:left="3123" w:hanging="111"/>
      </w:pPr>
      <w:rPr>
        <w:rFonts w:hint="default"/>
        <w:lang w:val="pl-PL" w:eastAsia="en-US" w:bidi="ar-SA"/>
      </w:rPr>
    </w:lvl>
    <w:lvl w:ilvl="7" w:tplc="505C3AD4">
      <w:numFmt w:val="bullet"/>
      <w:lvlText w:val="•"/>
      <w:lvlJc w:val="left"/>
      <w:pPr>
        <w:ind w:left="3630" w:hanging="111"/>
      </w:pPr>
      <w:rPr>
        <w:rFonts w:hint="default"/>
        <w:lang w:val="pl-PL" w:eastAsia="en-US" w:bidi="ar-SA"/>
      </w:rPr>
    </w:lvl>
    <w:lvl w:ilvl="8" w:tplc="2EA49FA4">
      <w:numFmt w:val="bullet"/>
      <w:lvlText w:val="•"/>
      <w:lvlJc w:val="left"/>
      <w:pPr>
        <w:ind w:left="4137" w:hanging="111"/>
      </w:pPr>
      <w:rPr>
        <w:rFonts w:hint="default"/>
        <w:lang w:val="pl-PL" w:eastAsia="en-US" w:bidi="ar-SA"/>
      </w:rPr>
    </w:lvl>
  </w:abstractNum>
  <w:abstractNum w:abstractNumId="3">
    <w:nsid w:val="6D936D58"/>
    <w:multiLevelType w:val="hybridMultilevel"/>
    <w:tmpl w:val="427E474A"/>
    <w:lvl w:ilvl="0" w:tplc="5DDE7670">
      <w:numFmt w:val="bullet"/>
      <w:lvlText w:val="-"/>
      <w:lvlJc w:val="left"/>
      <w:pPr>
        <w:ind w:left="72" w:hanging="11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4202CF8A">
      <w:numFmt w:val="bullet"/>
      <w:lvlText w:val="•"/>
      <w:lvlJc w:val="left"/>
      <w:pPr>
        <w:ind w:left="587" w:hanging="111"/>
      </w:pPr>
      <w:rPr>
        <w:rFonts w:hint="default"/>
        <w:lang w:val="pl-PL" w:eastAsia="en-US" w:bidi="ar-SA"/>
      </w:rPr>
    </w:lvl>
    <w:lvl w:ilvl="2" w:tplc="813EA008">
      <w:numFmt w:val="bullet"/>
      <w:lvlText w:val="•"/>
      <w:lvlJc w:val="left"/>
      <w:pPr>
        <w:ind w:left="1094" w:hanging="111"/>
      </w:pPr>
      <w:rPr>
        <w:rFonts w:hint="default"/>
        <w:lang w:val="pl-PL" w:eastAsia="en-US" w:bidi="ar-SA"/>
      </w:rPr>
    </w:lvl>
    <w:lvl w:ilvl="3" w:tplc="F946A55A">
      <w:numFmt w:val="bullet"/>
      <w:lvlText w:val="•"/>
      <w:lvlJc w:val="left"/>
      <w:pPr>
        <w:ind w:left="1601" w:hanging="111"/>
      </w:pPr>
      <w:rPr>
        <w:rFonts w:hint="default"/>
        <w:lang w:val="pl-PL" w:eastAsia="en-US" w:bidi="ar-SA"/>
      </w:rPr>
    </w:lvl>
    <w:lvl w:ilvl="4" w:tplc="0D746520">
      <w:numFmt w:val="bullet"/>
      <w:lvlText w:val="•"/>
      <w:lvlJc w:val="left"/>
      <w:pPr>
        <w:ind w:left="2108" w:hanging="111"/>
      </w:pPr>
      <w:rPr>
        <w:rFonts w:hint="default"/>
        <w:lang w:val="pl-PL" w:eastAsia="en-US" w:bidi="ar-SA"/>
      </w:rPr>
    </w:lvl>
    <w:lvl w:ilvl="5" w:tplc="DD4AFF40">
      <w:numFmt w:val="bullet"/>
      <w:lvlText w:val="•"/>
      <w:lvlJc w:val="left"/>
      <w:pPr>
        <w:ind w:left="2616" w:hanging="111"/>
      </w:pPr>
      <w:rPr>
        <w:rFonts w:hint="default"/>
        <w:lang w:val="pl-PL" w:eastAsia="en-US" w:bidi="ar-SA"/>
      </w:rPr>
    </w:lvl>
    <w:lvl w:ilvl="6" w:tplc="E522D008">
      <w:numFmt w:val="bullet"/>
      <w:lvlText w:val="•"/>
      <w:lvlJc w:val="left"/>
      <w:pPr>
        <w:ind w:left="3123" w:hanging="111"/>
      </w:pPr>
      <w:rPr>
        <w:rFonts w:hint="default"/>
        <w:lang w:val="pl-PL" w:eastAsia="en-US" w:bidi="ar-SA"/>
      </w:rPr>
    </w:lvl>
    <w:lvl w:ilvl="7" w:tplc="75781DEA">
      <w:numFmt w:val="bullet"/>
      <w:lvlText w:val="•"/>
      <w:lvlJc w:val="left"/>
      <w:pPr>
        <w:ind w:left="3630" w:hanging="111"/>
      </w:pPr>
      <w:rPr>
        <w:rFonts w:hint="default"/>
        <w:lang w:val="pl-PL" w:eastAsia="en-US" w:bidi="ar-SA"/>
      </w:rPr>
    </w:lvl>
    <w:lvl w:ilvl="8" w:tplc="EC74A410">
      <w:numFmt w:val="bullet"/>
      <w:lvlText w:val="•"/>
      <w:lvlJc w:val="left"/>
      <w:pPr>
        <w:ind w:left="4137" w:hanging="11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B"/>
    <w:rsid w:val="000A0C17"/>
    <w:rsid w:val="001D45D2"/>
    <w:rsid w:val="00212196"/>
    <w:rsid w:val="00222926"/>
    <w:rsid w:val="0024106B"/>
    <w:rsid w:val="0036520F"/>
    <w:rsid w:val="003D1092"/>
    <w:rsid w:val="00425809"/>
    <w:rsid w:val="004B3CC3"/>
    <w:rsid w:val="004E1038"/>
    <w:rsid w:val="00510EF9"/>
    <w:rsid w:val="00516FB5"/>
    <w:rsid w:val="00520746"/>
    <w:rsid w:val="00520F34"/>
    <w:rsid w:val="00544DBA"/>
    <w:rsid w:val="00560990"/>
    <w:rsid w:val="008351F0"/>
    <w:rsid w:val="008F0464"/>
    <w:rsid w:val="009F1F00"/>
    <w:rsid w:val="00A8244B"/>
    <w:rsid w:val="00AA1627"/>
    <w:rsid w:val="00AF2C41"/>
    <w:rsid w:val="00B17F96"/>
    <w:rsid w:val="00B928AE"/>
    <w:rsid w:val="00C37260"/>
    <w:rsid w:val="00C67491"/>
    <w:rsid w:val="00C94A2E"/>
    <w:rsid w:val="00CA4386"/>
    <w:rsid w:val="00CD5652"/>
    <w:rsid w:val="00D34C77"/>
    <w:rsid w:val="00D55B27"/>
    <w:rsid w:val="00E33FED"/>
    <w:rsid w:val="00EA4CD4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uiPriority w:val="9"/>
    <w:qFormat/>
    <w:rsid w:val="00C53C54"/>
    <w:pPr>
      <w:keepNext/>
      <w:widowControl w:val="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b w:val="0"/>
      <w:bCs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b/>
      <w:bCs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eastAsia="Times New Roman" w:cs="Times New Roman"/>
      <w:lang w:eastAsia="ar-SA"/>
    </w:rPr>
  </w:style>
  <w:style w:type="character" w:customStyle="1" w:styleId="ListLabel43">
    <w:name w:val="ListLabel 43"/>
    <w:qFormat/>
    <w:rPr>
      <w:rFonts w:eastAsia="Times New Roman" w:cs="Calibri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Tahoma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paragraph" w:customStyle="1" w:styleId="Nagwek10">
    <w:name w:val="Nagłówek1"/>
    <w:basedOn w:val="Standard"/>
    <w:next w:val="Tekstpodstawowy"/>
    <w:qFormat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basedOn w:val="Standard"/>
    <w:qFormat/>
    <w:rsid w:val="00C53C54"/>
    <w:pPr>
      <w:suppressLineNumbers/>
    </w:pPr>
    <w:rPr>
      <w:rFonts w:cs="Tahoma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Index">
    <w:name w:val="Index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character" w:customStyle="1" w:styleId="markedcontent">
    <w:name w:val="markedcontent"/>
    <w:basedOn w:val="Domylnaczcionkaakapitu"/>
    <w:rsid w:val="00AF2C41"/>
  </w:style>
  <w:style w:type="paragraph" w:customStyle="1" w:styleId="Default">
    <w:name w:val="Default"/>
    <w:rsid w:val="00AF2C4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33FED"/>
    <w:pPr>
      <w:widowControl w:val="0"/>
      <w:suppressAutoHyphens w:val="0"/>
      <w:autoSpaceDE w:val="0"/>
      <w:autoSpaceDN w:val="0"/>
      <w:textAlignment w:val="auto"/>
    </w:pPr>
    <w:rPr>
      <w:rFonts w:ascii="Liberation Sans Narrow" w:eastAsia="Liberation Sans Narrow" w:hAnsi="Liberation Sans Narrow" w:cs="Liberation Sans Narrow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E33F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uiPriority w:val="9"/>
    <w:qFormat/>
    <w:rsid w:val="00C53C54"/>
    <w:pPr>
      <w:keepNext/>
      <w:widowControl w:val="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b w:val="0"/>
      <w:bCs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b/>
      <w:bCs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eastAsia="Times New Roman" w:cs="Times New Roman"/>
      <w:lang w:eastAsia="ar-SA"/>
    </w:rPr>
  </w:style>
  <w:style w:type="character" w:customStyle="1" w:styleId="ListLabel43">
    <w:name w:val="ListLabel 43"/>
    <w:qFormat/>
    <w:rPr>
      <w:rFonts w:eastAsia="Times New Roman" w:cs="Calibri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Tahoma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paragraph" w:customStyle="1" w:styleId="Nagwek10">
    <w:name w:val="Nagłówek1"/>
    <w:basedOn w:val="Standard"/>
    <w:next w:val="Tekstpodstawowy"/>
    <w:qFormat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basedOn w:val="Standard"/>
    <w:qFormat/>
    <w:rsid w:val="00C53C54"/>
    <w:pPr>
      <w:suppressLineNumbers/>
    </w:pPr>
    <w:rPr>
      <w:rFonts w:cs="Tahoma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Index">
    <w:name w:val="Index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  <w:style w:type="character" w:customStyle="1" w:styleId="markedcontent">
    <w:name w:val="markedcontent"/>
    <w:basedOn w:val="Domylnaczcionkaakapitu"/>
    <w:rsid w:val="00AF2C41"/>
  </w:style>
  <w:style w:type="paragraph" w:customStyle="1" w:styleId="Default">
    <w:name w:val="Default"/>
    <w:rsid w:val="00AF2C4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33FED"/>
    <w:pPr>
      <w:widowControl w:val="0"/>
      <w:suppressAutoHyphens w:val="0"/>
      <w:autoSpaceDE w:val="0"/>
      <w:autoSpaceDN w:val="0"/>
      <w:textAlignment w:val="auto"/>
    </w:pPr>
    <w:rPr>
      <w:rFonts w:ascii="Liberation Sans Narrow" w:eastAsia="Liberation Sans Narrow" w:hAnsi="Liberation Sans Narrow" w:cs="Liberation Sans Narrow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E33F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B10E-B11D-4E2D-8B1E-62F32A56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ULA</cp:lastModifiedBy>
  <cp:revision>3</cp:revision>
  <dcterms:created xsi:type="dcterms:W3CDTF">2022-04-29T10:36:00Z</dcterms:created>
  <dcterms:modified xsi:type="dcterms:W3CDTF">2022-04-29T10:36:00Z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